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C1B1" w14:textId="03CE978B" w:rsidR="005A64BA" w:rsidRPr="005A64BA" w:rsidRDefault="00D21CE8" w:rsidP="00A5606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Uniwersytet SWPS i Politechnik</w:t>
      </w:r>
      <w:r w:rsidR="002376DF">
        <w:rPr>
          <w:sz w:val="32"/>
          <w:szCs w:val="32"/>
        </w:rPr>
        <w:t>a Lubelska – kary dla uczelni,</w:t>
      </w:r>
      <w:r>
        <w:rPr>
          <w:sz w:val="32"/>
          <w:szCs w:val="32"/>
        </w:rPr>
        <w:t xml:space="preserve"> </w:t>
      </w:r>
      <w:r w:rsidR="002376DF">
        <w:rPr>
          <w:sz w:val="32"/>
          <w:szCs w:val="32"/>
        </w:rPr>
        <w:t>z</w:t>
      </w:r>
      <w:r>
        <w:rPr>
          <w:sz w:val="32"/>
          <w:szCs w:val="32"/>
        </w:rPr>
        <w:t>wroty dla studentów</w:t>
      </w:r>
    </w:p>
    <w:p w14:paraId="70634B01" w14:textId="0B325B1B" w:rsidR="007D4196" w:rsidRDefault="00AF3D91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Prezes UOKiK wydał decyzj</w:t>
      </w:r>
      <w:r w:rsidR="006E3236">
        <w:rPr>
          <w:b/>
          <w:sz w:val="22"/>
          <w:lang w:eastAsia="pl-PL"/>
        </w:rPr>
        <w:t>e</w:t>
      </w:r>
      <w:r>
        <w:rPr>
          <w:b/>
          <w:sz w:val="22"/>
          <w:lang w:eastAsia="pl-PL"/>
        </w:rPr>
        <w:t xml:space="preserve"> dotycząc</w:t>
      </w:r>
      <w:r w:rsidR="006E3236">
        <w:rPr>
          <w:b/>
          <w:sz w:val="22"/>
          <w:lang w:eastAsia="pl-PL"/>
        </w:rPr>
        <w:t>e</w:t>
      </w:r>
      <w:r>
        <w:rPr>
          <w:b/>
          <w:sz w:val="22"/>
          <w:lang w:eastAsia="pl-PL"/>
        </w:rPr>
        <w:t xml:space="preserve"> podwyżek czesnego w trakcie trwania studiów</w:t>
      </w:r>
      <w:r w:rsidR="006E3236">
        <w:rPr>
          <w:b/>
          <w:sz w:val="22"/>
          <w:lang w:eastAsia="pl-PL"/>
        </w:rPr>
        <w:t xml:space="preserve">. </w:t>
      </w:r>
      <w:r w:rsidR="004C6361">
        <w:rPr>
          <w:b/>
          <w:sz w:val="22"/>
          <w:lang w:eastAsia="pl-PL"/>
        </w:rPr>
        <w:t xml:space="preserve">Zmiany </w:t>
      </w:r>
      <w:r w:rsidR="006E3236">
        <w:rPr>
          <w:b/>
          <w:sz w:val="22"/>
          <w:lang w:eastAsia="pl-PL"/>
        </w:rPr>
        <w:t>opłat dla kontynuujących naukę były zabronione</w:t>
      </w:r>
      <w:r w:rsidR="004C6361">
        <w:rPr>
          <w:b/>
          <w:sz w:val="22"/>
          <w:lang w:eastAsia="pl-PL"/>
        </w:rPr>
        <w:t xml:space="preserve"> do 2023 r</w:t>
      </w:r>
      <w:r w:rsidR="006E3236">
        <w:rPr>
          <w:b/>
          <w:sz w:val="22"/>
          <w:lang w:eastAsia="pl-PL"/>
        </w:rPr>
        <w:t>.</w:t>
      </w:r>
    </w:p>
    <w:p w14:paraId="30121104" w14:textId="25DDE42A" w:rsidR="007D4196" w:rsidRPr="007D4196" w:rsidRDefault="00AF3D91" w:rsidP="007D419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Uniwersytet SWPS </w:t>
      </w:r>
      <w:r w:rsidR="005B4AE2">
        <w:rPr>
          <w:b/>
          <w:sz w:val="22"/>
          <w:lang w:eastAsia="pl-PL"/>
        </w:rPr>
        <w:t xml:space="preserve">w </w:t>
      </w:r>
      <w:r>
        <w:rPr>
          <w:b/>
          <w:sz w:val="22"/>
          <w:lang w:eastAsia="pl-PL"/>
        </w:rPr>
        <w:t>Warszaw</w:t>
      </w:r>
      <w:r w:rsidR="005B4AE2">
        <w:rPr>
          <w:b/>
          <w:sz w:val="22"/>
          <w:lang w:eastAsia="pl-PL"/>
        </w:rPr>
        <w:t>ie</w:t>
      </w:r>
      <w:r>
        <w:rPr>
          <w:b/>
          <w:sz w:val="22"/>
          <w:lang w:eastAsia="pl-PL"/>
        </w:rPr>
        <w:t xml:space="preserve"> oraz Politechnika Lubelska </w:t>
      </w:r>
      <w:r w:rsidR="008034E3">
        <w:rPr>
          <w:b/>
          <w:sz w:val="22"/>
          <w:lang w:eastAsia="pl-PL"/>
        </w:rPr>
        <w:t>powinn</w:t>
      </w:r>
      <w:r w:rsidR="00B96F64">
        <w:rPr>
          <w:b/>
          <w:sz w:val="22"/>
          <w:lang w:eastAsia="pl-PL"/>
        </w:rPr>
        <w:t>y</w:t>
      </w:r>
      <w:r w:rsidR="008034E3">
        <w:rPr>
          <w:b/>
          <w:sz w:val="22"/>
          <w:lang w:eastAsia="pl-PL"/>
        </w:rPr>
        <w:t xml:space="preserve"> </w:t>
      </w:r>
      <w:r w:rsidR="00D42E76" w:rsidRPr="00B96F64">
        <w:rPr>
          <w:b/>
          <w:sz w:val="22"/>
          <w:lang w:eastAsia="pl-PL"/>
        </w:rPr>
        <w:t>zwróc</w:t>
      </w:r>
      <w:r w:rsidR="008034E3" w:rsidRPr="00B96F64">
        <w:rPr>
          <w:b/>
          <w:sz w:val="22"/>
          <w:lang w:eastAsia="pl-PL"/>
        </w:rPr>
        <w:t>ić</w:t>
      </w:r>
      <w:r w:rsidR="00D42E76">
        <w:rPr>
          <w:b/>
          <w:sz w:val="22"/>
          <w:lang w:eastAsia="pl-PL"/>
        </w:rPr>
        <w:t xml:space="preserve"> studentom </w:t>
      </w:r>
      <w:r w:rsidR="001B4C8D">
        <w:rPr>
          <w:b/>
          <w:sz w:val="22"/>
          <w:lang w:eastAsia="pl-PL"/>
        </w:rPr>
        <w:t>kwoty</w:t>
      </w:r>
      <w:r w:rsidR="00D42E76">
        <w:rPr>
          <w:b/>
          <w:sz w:val="22"/>
          <w:lang w:eastAsia="pl-PL"/>
        </w:rPr>
        <w:t>, które przewyższały czesne ustalone przy zawieraniu umowy.</w:t>
      </w:r>
    </w:p>
    <w:p w14:paraId="658D3962" w14:textId="1684BB4D" w:rsidR="005C599C" w:rsidRDefault="00D42E76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Kary dla uczelni to łącznie </w:t>
      </w:r>
      <w:r w:rsidR="005B7417">
        <w:rPr>
          <w:b/>
          <w:sz w:val="22"/>
          <w:lang w:eastAsia="pl-PL"/>
        </w:rPr>
        <w:t>blisko</w:t>
      </w:r>
      <w:r>
        <w:rPr>
          <w:b/>
          <w:sz w:val="22"/>
          <w:lang w:eastAsia="pl-PL"/>
        </w:rPr>
        <w:t xml:space="preserve"> 3 miliony złotych. </w:t>
      </w:r>
    </w:p>
    <w:p w14:paraId="0CD44559" w14:textId="529C9598" w:rsidR="00EC3619" w:rsidRDefault="00AC6F96" w:rsidP="00EC3619">
      <w:pPr>
        <w:shd w:val="clear" w:color="auto" w:fill="FFFFFF"/>
        <w:spacing w:after="225" w:line="432" w:lineRule="atLeast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>[Warszawa</w:t>
      </w:r>
      <w:r w:rsidRPr="0091341F">
        <w:rPr>
          <w:b/>
          <w:color w:val="000000" w:themeColor="text1"/>
          <w:sz w:val="22"/>
        </w:rPr>
        <w:t xml:space="preserve">, </w:t>
      </w:r>
      <w:r w:rsidR="00955B77">
        <w:rPr>
          <w:b/>
          <w:color w:val="000000" w:themeColor="text1"/>
          <w:sz w:val="22"/>
        </w:rPr>
        <w:t>18</w:t>
      </w:r>
      <w:r w:rsidR="00A40AC4" w:rsidRPr="00A40AC4">
        <w:rPr>
          <w:b/>
          <w:color w:val="000000" w:themeColor="text1"/>
          <w:sz w:val="22"/>
        </w:rPr>
        <w:t xml:space="preserve"> </w:t>
      </w:r>
      <w:r w:rsidR="005E63D4">
        <w:rPr>
          <w:b/>
          <w:color w:val="000000" w:themeColor="text1"/>
          <w:sz w:val="22"/>
        </w:rPr>
        <w:t>marca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830969">
        <w:rPr>
          <w:b/>
          <w:color w:val="000000" w:themeColor="text1"/>
          <w:sz w:val="22"/>
        </w:rPr>
        <w:t>6</w:t>
      </w:r>
      <w:r w:rsidRPr="009C2AB9">
        <w:rPr>
          <w:b/>
          <w:color w:val="000000" w:themeColor="text1"/>
          <w:sz w:val="22"/>
        </w:rPr>
        <w:t xml:space="preserve"> r.]</w:t>
      </w:r>
      <w:r w:rsidR="00EC3619">
        <w:rPr>
          <w:b/>
          <w:color w:val="000000" w:themeColor="text1"/>
          <w:sz w:val="22"/>
        </w:rPr>
        <w:t xml:space="preserve"> </w:t>
      </w:r>
      <w:r w:rsidR="00EC3619" w:rsidRPr="00D42E76">
        <w:rPr>
          <w:color w:val="000000" w:themeColor="text1"/>
          <w:sz w:val="22"/>
        </w:rPr>
        <w:t>Przed nowelizacją prawa o szkolnictwie wyższym i nauce obowiązywał przepis</w:t>
      </w:r>
      <w:r w:rsidR="003B79A2">
        <w:rPr>
          <w:color w:val="000000" w:themeColor="text1"/>
          <w:sz w:val="22"/>
        </w:rPr>
        <w:t xml:space="preserve"> gwarantujący studentom niezmienność ustalonych opłat za studia. O</w:t>
      </w:r>
      <w:r w:rsidR="00584333" w:rsidRPr="00584333">
        <w:rPr>
          <w:color w:val="000000" w:themeColor="text1"/>
          <w:sz w:val="22"/>
        </w:rPr>
        <w:t xml:space="preserve">d momentu przyjęcia </w:t>
      </w:r>
      <w:r w:rsidR="00B91EAF">
        <w:rPr>
          <w:color w:val="000000" w:themeColor="text1"/>
          <w:sz w:val="22"/>
        </w:rPr>
        <w:t xml:space="preserve">na studia </w:t>
      </w:r>
      <w:r w:rsidR="00584333" w:rsidRPr="00584333">
        <w:rPr>
          <w:color w:val="000000" w:themeColor="text1"/>
          <w:sz w:val="22"/>
        </w:rPr>
        <w:t xml:space="preserve">aż do </w:t>
      </w:r>
      <w:r w:rsidR="004C6361">
        <w:rPr>
          <w:color w:val="000000" w:themeColor="text1"/>
          <w:sz w:val="22"/>
        </w:rPr>
        <w:t xml:space="preserve">ich </w:t>
      </w:r>
      <w:r w:rsidR="00584333" w:rsidRPr="00584333">
        <w:rPr>
          <w:color w:val="000000" w:themeColor="text1"/>
          <w:sz w:val="22"/>
        </w:rPr>
        <w:t>ukończenia uczelnia nie mogła podnosić czesnego ani wprowadzać nowych opłat dla danego rocznika</w:t>
      </w:r>
      <w:r w:rsidR="00EC3619" w:rsidRPr="00D42E76">
        <w:rPr>
          <w:color w:val="000000" w:themeColor="text1"/>
          <w:sz w:val="22"/>
        </w:rPr>
        <w:t xml:space="preserve">. </w:t>
      </w:r>
      <w:r w:rsidR="00EC3619" w:rsidRPr="00F221C9">
        <w:rPr>
          <w:color w:val="000000" w:themeColor="text1"/>
          <w:sz w:val="22"/>
        </w:rPr>
        <w:t>Tak</w:t>
      </w:r>
      <w:r w:rsidR="00CF59FF" w:rsidRPr="00F221C9">
        <w:rPr>
          <w:color w:val="000000" w:themeColor="text1"/>
          <w:sz w:val="22"/>
        </w:rPr>
        <w:t xml:space="preserve"> było</w:t>
      </w:r>
      <w:r w:rsidR="00790B8C">
        <w:rPr>
          <w:color w:val="000000" w:themeColor="text1"/>
          <w:sz w:val="22"/>
        </w:rPr>
        <w:t xml:space="preserve"> </w:t>
      </w:r>
      <w:bookmarkStart w:id="0" w:name="_GoBack"/>
      <w:bookmarkEnd w:id="0"/>
      <w:r w:rsidR="00EC3619" w:rsidRPr="00F221C9">
        <w:rPr>
          <w:color w:val="000000" w:themeColor="text1"/>
          <w:sz w:val="22"/>
        </w:rPr>
        <w:t>do września 2023</w:t>
      </w:r>
      <w:r w:rsidR="00276B6E" w:rsidRPr="00F221C9">
        <w:rPr>
          <w:color w:val="000000" w:themeColor="text1"/>
          <w:sz w:val="22"/>
        </w:rPr>
        <w:t> </w:t>
      </w:r>
      <w:r w:rsidR="00EC3619" w:rsidRPr="00F221C9">
        <w:rPr>
          <w:color w:val="000000" w:themeColor="text1"/>
          <w:sz w:val="22"/>
        </w:rPr>
        <w:t>r.</w:t>
      </w:r>
      <w:r w:rsidR="00584333">
        <w:rPr>
          <w:color w:val="000000" w:themeColor="text1"/>
          <w:sz w:val="22"/>
        </w:rPr>
        <w:t xml:space="preserve"> </w:t>
      </w:r>
      <w:r w:rsidR="00F932C2">
        <w:rPr>
          <w:color w:val="000000" w:themeColor="text1"/>
          <w:sz w:val="22"/>
        </w:rPr>
        <w:t xml:space="preserve">Od roku akademickiego 2023/2024 </w:t>
      </w:r>
      <w:r w:rsidR="00EC3619" w:rsidRPr="00D42E76">
        <w:rPr>
          <w:color w:val="000000" w:themeColor="text1"/>
          <w:sz w:val="22"/>
        </w:rPr>
        <w:t>w życie weszł</w:t>
      </w:r>
      <w:r w:rsidR="00584333">
        <w:rPr>
          <w:color w:val="000000" w:themeColor="text1"/>
          <w:sz w:val="22"/>
        </w:rPr>
        <w:t>y</w:t>
      </w:r>
      <w:r w:rsidR="00EC3619" w:rsidRPr="00D42E76">
        <w:rPr>
          <w:color w:val="000000" w:themeColor="text1"/>
          <w:sz w:val="22"/>
        </w:rPr>
        <w:t xml:space="preserve"> nowe </w:t>
      </w:r>
      <w:r w:rsidR="00584333">
        <w:rPr>
          <w:color w:val="000000" w:themeColor="text1"/>
          <w:sz w:val="22"/>
        </w:rPr>
        <w:t>przepisy, które pozwalają podnieść czesne</w:t>
      </w:r>
      <w:r w:rsidR="00F932C2">
        <w:rPr>
          <w:color w:val="000000" w:themeColor="text1"/>
          <w:sz w:val="22"/>
        </w:rPr>
        <w:t xml:space="preserve"> </w:t>
      </w:r>
      <w:r w:rsidR="00F932C2" w:rsidRPr="00D42E76">
        <w:rPr>
          <w:color w:val="000000" w:themeColor="text1"/>
          <w:sz w:val="22"/>
        </w:rPr>
        <w:t>raz w roku</w:t>
      </w:r>
      <w:r w:rsidR="00EC3619" w:rsidRPr="00D42E76">
        <w:rPr>
          <w:color w:val="000000" w:themeColor="text1"/>
          <w:sz w:val="22"/>
        </w:rPr>
        <w:t xml:space="preserve">, </w:t>
      </w:r>
      <w:r w:rsidR="00584333">
        <w:rPr>
          <w:color w:val="000000" w:themeColor="text1"/>
          <w:sz w:val="22"/>
        </w:rPr>
        <w:t>maksymalnie o poziom</w:t>
      </w:r>
      <w:r w:rsidR="00EC3619" w:rsidRPr="00D42E76">
        <w:rPr>
          <w:color w:val="000000" w:themeColor="text1"/>
          <w:sz w:val="22"/>
        </w:rPr>
        <w:t xml:space="preserve"> inflacji ogłoszony przez GUS.</w:t>
      </w:r>
      <w:r w:rsidR="003B5026">
        <w:rPr>
          <w:color w:val="000000" w:themeColor="text1"/>
          <w:sz w:val="22"/>
        </w:rPr>
        <w:t xml:space="preserve"> </w:t>
      </w:r>
    </w:p>
    <w:p w14:paraId="1B5E669E" w14:textId="5055B792" w:rsidR="006E2FEA" w:rsidRDefault="00EC3619" w:rsidP="00EC3619">
      <w:pPr>
        <w:shd w:val="clear" w:color="auto" w:fill="FFFFFF"/>
        <w:spacing w:after="225" w:line="432" w:lineRule="atLeast"/>
        <w:jc w:val="both"/>
        <w:rPr>
          <w:color w:val="000000" w:themeColor="text1"/>
          <w:sz w:val="22"/>
        </w:rPr>
      </w:pPr>
      <w:bookmarkStart w:id="1" w:name="_Hlk222472289"/>
      <w:r>
        <w:rPr>
          <w:color w:val="000000" w:themeColor="text1"/>
          <w:sz w:val="22"/>
        </w:rPr>
        <w:t xml:space="preserve">Prezes UOKiK ustalił, że studenci </w:t>
      </w:r>
      <w:r w:rsidR="00222BA7">
        <w:rPr>
          <w:color w:val="000000" w:themeColor="text1"/>
          <w:sz w:val="22"/>
        </w:rPr>
        <w:t>Uniwersytetu</w:t>
      </w:r>
      <w:r>
        <w:rPr>
          <w:color w:val="000000" w:themeColor="text1"/>
          <w:sz w:val="22"/>
        </w:rPr>
        <w:t xml:space="preserve"> SWPS</w:t>
      </w:r>
      <w:r w:rsidR="003805B3">
        <w:rPr>
          <w:color w:val="000000" w:themeColor="text1"/>
          <w:sz w:val="22"/>
        </w:rPr>
        <w:t xml:space="preserve"> w Warszawie </w:t>
      </w:r>
      <w:r w:rsidR="00222BA7">
        <w:rPr>
          <w:color w:val="000000" w:themeColor="text1"/>
          <w:sz w:val="22"/>
        </w:rPr>
        <w:t>(</w:t>
      </w:r>
      <w:r w:rsidR="00222BA7" w:rsidRPr="00222BA7">
        <w:rPr>
          <w:color w:val="000000" w:themeColor="text1"/>
          <w:sz w:val="22"/>
        </w:rPr>
        <w:t xml:space="preserve">wcześniej: SWPS Uniwersytet </w:t>
      </w:r>
      <w:r w:rsidR="00222BA7" w:rsidRPr="003805B3">
        <w:rPr>
          <w:color w:val="000000" w:themeColor="text1"/>
          <w:sz w:val="22"/>
        </w:rPr>
        <w:t>Humanistycznospołeczny</w:t>
      </w:r>
      <w:r w:rsidR="00222BA7" w:rsidRPr="00222BA7">
        <w:rPr>
          <w:color w:val="000000" w:themeColor="text1"/>
          <w:sz w:val="22"/>
        </w:rPr>
        <w:t>)</w:t>
      </w:r>
      <w:r w:rsidR="00222BA7">
        <w:rPr>
          <w:color w:val="000000" w:themeColor="text1"/>
          <w:sz w:val="22"/>
        </w:rPr>
        <w:t xml:space="preserve"> </w:t>
      </w:r>
      <w:r w:rsidR="00021431">
        <w:rPr>
          <w:color w:val="000000" w:themeColor="text1"/>
          <w:sz w:val="22"/>
        </w:rPr>
        <w:t xml:space="preserve">i Politechniki Lubelskiej mieli </w:t>
      </w:r>
      <w:r>
        <w:rPr>
          <w:color w:val="000000" w:themeColor="text1"/>
          <w:sz w:val="22"/>
        </w:rPr>
        <w:t>podwyż</w:t>
      </w:r>
      <w:r w:rsidR="00021431">
        <w:rPr>
          <w:color w:val="000000" w:themeColor="text1"/>
          <w:sz w:val="22"/>
        </w:rPr>
        <w:t>szane</w:t>
      </w:r>
      <w:r>
        <w:rPr>
          <w:color w:val="000000" w:themeColor="text1"/>
          <w:sz w:val="22"/>
        </w:rPr>
        <w:t xml:space="preserve"> </w:t>
      </w:r>
      <w:r w:rsidR="00E22A00">
        <w:rPr>
          <w:color w:val="000000" w:themeColor="text1"/>
          <w:sz w:val="22"/>
        </w:rPr>
        <w:t>czesne</w:t>
      </w:r>
      <w:r w:rsidR="00021431">
        <w:rPr>
          <w:color w:val="000000" w:themeColor="text1"/>
          <w:sz w:val="22"/>
        </w:rPr>
        <w:t xml:space="preserve"> w latach, gdy porządek prawny na </w:t>
      </w:r>
      <w:r w:rsidR="008034E3">
        <w:rPr>
          <w:color w:val="000000" w:themeColor="text1"/>
          <w:sz w:val="22"/>
        </w:rPr>
        <w:t>to</w:t>
      </w:r>
      <w:r w:rsidR="00021431">
        <w:rPr>
          <w:color w:val="000000" w:themeColor="text1"/>
          <w:sz w:val="22"/>
        </w:rPr>
        <w:t xml:space="preserve"> nie pozwalał</w:t>
      </w:r>
      <w:bookmarkEnd w:id="1"/>
      <w:r w:rsidR="00021431">
        <w:rPr>
          <w:color w:val="000000" w:themeColor="text1"/>
          <w:sz w:val="22"/>
        </w:rPr>
        <w:t xml:space="preserve">. </w:t>
      </w:r>
      <w:r w:rsidR="0000437C">
        <w:rPr>
          <w:color w:val="000000" w:themeColor="text1"/>
          <w:sz w:val="22"/>
        </w:rPr>
        <w:t xml:space="preserve">Część umów zawartych </w:t>
      </w:r>
      <w:r w:rsidR="00722803">
        <w:rPr>
          <w:color w:val="000000" w:themeColor="text1"/>
          <w:sz w:val="22"/>
        </w:rPr>
        <w:t xml:space="preserve">wówczas </w:t>
      </w:r>
      <w:r w:rsidR="00C4391F">
        <w:rPr>
          <w:color w:val="000000" w:themeColor="text1"/>
          <w:sz w:val="22"/>
        </w:rPr>
        <w:t xml:space="preserve">ze studentami </w:t>
      </w:r>
      <w:r w:rsidR="0000437C">
        <w:rPr>
          <w:color w:val="000000" w:themeColor="text1"/>
          <w:sz w:val="22"/>
        </w:rPr>
        <w:t>nadal obowiązuje</w:t>
      </w:r>
      <w:r w:rsidR="00FF558C">
        <w:rPr>
          <w:color w:val="000000" w:themeColor="text1"/>
          <w:sz w:val="22"/>
        </w:rPr>
        <w:t xml:space="preserve">. </w:t>
      </w:r>
      <w:r w:rsidR="0000437C">
        <w:rPr>
          <w:color w:val="000000" w:themeColor="text1"/>
          <w:sz w:val="22"/>
        </w:rPr>
        <w:t xml:space="preserve">Prezes Urzędu nakazał </w:t>
      </w:r>
      <w:r w:rsidR="00222BA7">
        <w:rPr>
          <w:color w:val="000000" w:themeColor="text1"/>
          <w:sz w:val="22"/>
        </w:rPr>
        <w:t>zaniechani</w:t>
      </w:r>
      <w:r w:rsidR="008034E3">
        <w:rPr>
          <w:color w:val="000000" w:themeColor="text1"/>
          <w:sz w:val="22"/>
        </w:rPr>
        <w:t>e</w:t>
      </w:r>
      <w:r w:rsidR="00222BA7">
        <w:rPr>
          <w:color w:val="000000" w:themeColor="text1"/>
          <w:sz w:val="22"/>
        </w:rPr>
        <w:t xml:space="preserve"> </w:t>
      </w:r>
      <w:r w:rsidR="00C07C6D">
        <w:rPr>
          <w:color w:val="000000" w:themeColor="text1"/>
          <w:sz w:val="22"/>
        </w:rPr>
        <w:t xml:space="preserve">praktyki </w:t>
      </w:r>
      <w:r w:rsidR="00222BA7">
        <w:rPr>
          <w:color w:val="000000" w:themeColor="text1"/>
          <w:sz w:val="22"/>
        </w:rPr>
        <w:t>naruszającej zbiorowe interesy konsumentów</w:t>
      </w:r>
      <w:r w:rsidR="00C07C6D" w:rsidRPr="00FF558C">
        <w:rPr>
          <w:color w:val="000000" w:themeColor="text1"/>
          <w:sz w:val="22"/>
        </w:rPr>
        <w:t xml:space="preserve"> </w:t>
      </w:r>
      <w:r w:rsidR="00276B6E">
        <w:rPr>
          <w:color w:val="000000" w:themeColor="text1"/>
          <w:sz w:val="22"/>
        </w:rPr>
        <w:t xml:space="preserve">oraz </w:t>
      </w:r>
      <w:r w:rsidR="00222BA7">
        <w:rPr>
          <w:color w:val="000000" w:themeColor="text1"/>
          <w:sz w:val="22"/>
        </w:rPr>
        <w:t xml:space="preserve">zwrot niesłusznie pobranych opłat. Uczelnie </w:t>
      </w:r>
      <w:r w:rsidR="009B6A06">
        <w:rPr>
          <w:color w:val="000000" w:themeColor="text1"/>
          <w:sz w:val="22"/>
        </w:rPr>
        <w:t xml:space="preserve">mają oddać </w:t>
      </w:r>
      <w:r w:rsidR="00222BA7">
        <w:rPr>
          <w:color w:val="000000" w:themeColor="text1"/>
          <w:sz w:val="22"/>
        </w:rPr>
        <w:t xml:space="preserve">studentom różnicę </w:t>
      </w:r>
      <w:r w:rsidR="00CD0001">
        <w:rPr>
          <w:color w:val="000000" w:themeColor="text1"/>
          <w:sz w:val="22"/>
        </w:rPr>
        <w:t xml:space="preserve">między </w:t>
      </w:r>
      <w:r w:rsidR="00F932C2">
        <w:rPr>
          <w:color w:val="000000" w:themeColor="text1"/>
          <w:sz w:val="22"/>
        </w:rPr>
        <w:t xml:space="preserve">wpłaconym </w:t>
      </w:r>
      <w:r w:rsidR="00C07C6D">
        <w:rPr>
          <w:color w:val="000000" w:themeColor="text1"/>
          <w:sz w:val="22"/>
        </w:rPr>
        <w:t>czesn</w:t>
      </w:r>
      <w:r w:rsidR="00CD0001">
        <w:rPr>
          <w:color w:val="000000" w:themeColor="text1"/>
          <w:sz w:val="22"/>
        </w:rPr>
        <w:t>ym</w:t>
      </w:r>
      <w:r w:rsidR="00C07C6D">
        <w:rPr>
          <w:color w:val="000000" w:themeColor="text1"/>
          <w:sz w:val="22"/>
        </w:rPr>
        <w:t xml:space="preserve">, </w:t>
      </w:r>
      <w:r w:rsidR="002F6A96">
        <w:rPr>
          <w:color w:val="000000" w:themeColor="text1"/>
          <w:sz w:val="22"/>
        </w:rPr>
        <w:t>a</w:t>
      </w:r>
      <w:r w:rsidR="00001395">
        <w:rPr>
          <w:color w:val="000000" w:themeColor="text1"/>
          <w:sz w:val="22"/>
        </w:rPr>
        <w:t xml:space="preserve"> kwotami</w:t>
      </w:r>
      <w:r w:rsidR="002F6A96">
        <w:rPr>
          <w:color w:val="000000" w:themeColor="text1"/>
          <w:sz w:val="22"/>
        </w:rPr>
        <w:t xml:space="preserve"> obowiązującym</w:t>
      </w:r>
      <w:r w:rsidR="00001395">
        <w:rPr>
          <w:color w:val="000000" w:themeColor="text1"/>
          <w:sz w:val="22"/>
        </w:rPr>
        <w:t>i</w:t>
      </w:r>
      <w:r w:rsidR="00BE3667">
        <w:rPr>
          <w:color w:val="000000" w:themeColor="text1"/>
          <w:sz w:val="22"/>
        </w:rPr>
        <w:t xml:space="preserve"> </w:t>
      </w:r>
      <w:r w:rsidR="00001395">
        <w:rPr>
          <w:color w:val="000000" w:themeColor="text1"/>
          <w:sz w:val="22"/>
        </w:rPr>
        <w:t>w chwili podpisania umowy.</w:t>
      </w:r>
      <w:r w:rsidR="009A7D2B">
        <w:rPr>
          <w:color w:val="000000" w:themeColor="text1"/>
          <w:sz w:val="22"/>
        </w:rPr>
        <w:t xml:space="preserve"> </w:t>
      </w:r>
    </w:p>
    <w:p w14:paraId="3F0E3293" w14:textId="582ADDB2" w:rsidR="006F666B" w:rsidRPr="003B5026" w:rsidRDefault="00245EEB" w:rsidP="00EC3619">
      <w:pPr>
        <w:shd w:val="clear" w:color="auto" w:fill="FFFFFF"/>
        <w:spacing w:after="225" w:line="432" w:lineRule="atLeast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Cena za studia</w:t>
      </w:r>
    </w:p>
    <w:p w14:paraId="36C68D35" w14:textId="2F5D7B27" w:rsidR="003B5026" w:rsidRDefault="003B5026" w:rsidP="00EC3619">
      <w:pPr>
        <w:shd w:val="clear" w:color="auto" w:fill="FFFFFF"/>
        <w:spacing w:after="225" w:line="432" w:lineRule="atLeast"/>
        <w:jc w:val="both"/>
        <w:rPr>
          <w:color w:val="000000" w:themeColor="text1"/>
          <w:sz w:val="22"/>
        </w:rPr>
      </w:pPr>
      <w:r w:rsidRPr="003B5026">
        <w:rPr>
          <w:color w:val="000000" w:themeColor="text1"/>
          <w:sz w:val="22"/>
        </w:rPr>
        <w:t xml:space="preserve">Umowy z </w:t>
      </w:r>
      <w:r w:rsidR="00A8357B">
        <w:rPr>
          <w:color w:val="000000" w:themeColor="text1"/>
          <w:sz w:val="22"/>
        </w:rPr>
        <w:t>uczelniami</w:t>
      </w:r>
      <w:r w:rsidR="00A8357B" w:rsidRPr="003B5026">
        <w:rPr>
          <w:color w:val="000000" w:themeColor="text1"/>
          <w:sz w:val="22"/>
        </w:rPr>
        <w:t xml:space="preserve"> </w:t>
      </w:r>
      <w:r w:rsidRPr="003B5026">
        <w:rPr>
          <w:color w:val="000000" w:themeColor="text1"/>
          <w:sz w:val="22"/>
        </w:rPr>
        <w:t>zawierane są</w:t>
      </w:r>
      <w:r>
        <w:rPr>
          <w:color w:val="000000" w:themeColor="text1"/>
          <w:sz w:val="22"/>
        </w:rPr>
        <w:t xml:space="preserve"> raz -</w:t>
      </w:r>
      <w:r w:rsidRPr="003B5026">
        <w:rPr>
          <w:color w:val="000000" w:themeColor="text1"/>
          <w:sz w:val="22"/>
        </w:rPr>
        <w:t xml:space="preserve"> przed rozpoczęciem studiów</w:t>
      </w:r>
      <w:r w:rsidR="00586F5B">
        <w:rPr>
          <w:color w:val="000000" w:themeColor="text1"/>
          <w:sz w:val="22"/>
        </w:rPr>
        <w:t>.</w:t>
      </w:r>
      <w:r w:rsidRPr="003B5026">
        <w:rPr>
          <w:color w:val="000000" w:themeColor="text1"/>
          <w:sz w:val="22"/>
        </w:rPr>
        <w:t xml:space="preserve"> </w:t>
      </w:r>
      <w:r w:rsidR="00586F5B">
        <w:rPr>
          <w:color w:val="000000" w:themeColor="text1"/>
          <w:sz w:val="22"/>
        </w:rPr>
        <w:t>O</w:t>
      </w:r>
      <w:r w:rsidRPr="003B5026">
        <w:rPr>
          <w:color w:val="000000" w:themeColor="text1"/>
          <w:sz w:val="22"/>
        </w:rPr>
        <w:t xml:space="preserve">bowiązują do zakończenia cyklu kształcenia – zazwyczaj jest to kilka semestrów </w:t>
      </w:r>
      <w:r w:rsidRPr="00A76E57">
        <w:rPr>
          <w:color w:val="000000" w:themeColor="text1"/>
          <w:sz w:val="22"/>
        </w:rPr>
        <w:t xml:space="preserve">nauki. </w:t>
      </w:r>
      <w:r w:rsidR="000F7D6D" w:rsidRPr="00A76E57">
        <w:rPr>
          <w:color w:val="000000" w:themeColor="text1"/>
          <w:sz w:val="22"/>
        </w:rPr>
        <w:t xml:space="preserve">Wysokość czesnego </w:t>
      </w:r>
      <w:r w:rsidR="0080053C">
        <w:rPr>
          <w:color w:val="000000" w:themeColor="text1"/>
          <w:sz w:val="22"/>
        </w:rPr>
        <w:t xml:space="preserve">powinna być ustalona przed rozpoczęciem rekrutacji, </w:t>
      </w:r>
      <w:r w:rsidR="000F7D6D" w:rsidRPr="00A76E57">
        <w:rPr>
          <w:color w:val="000000" w:themeColor="text1"/>
          <w:sz w:val="22"/>
        </w:rPr>
        <w:t>aby kandydaci wiedzieli</w:t>
      </w:r>
      <w:r w:rsidR="005B4AE2" w:rsidRPr="00A76E57">
        <w:rPr>
          <w:color w:val="000000" w:themeColor="text1"/>
          <w:sz w:val="22"/>
        </w:rPr>
        <w:t>,</w:t>
      </w:r>
      <w:r w:rsidR="000F7D6D" w:rsidRPr="00A76E57">
        <w:rPr>
          <w:color w:val="000000" w:themeColor="text1"/>
          <w:sz w:val="22"/>
        </w:rPr>
        <w:t xml:space="preserve"> jakie koszty wiążą się z wybranym kierunkiem oraz mogl</w:t>
      </w:r>
      <w:r w:rsidR="000F7D6D" w:rsidRPr="00876388">
        <w:rPr>
          <w:color w:val="000000" w:themeColor="text1"/>
          <w:sz w:val="22"/>
        </w:rPr>
        <w:t xml:space="preserve">i porównać oferty różnych uczelni. Dla </w:t>
      </w:r>
      <w:r w:rsidR="00CF59FF" w:rsidRPr="00876388">
        <w:rPr>
          <w:color w:val="000000" w:themeColor="text1"/>
          <w:sz w:val="22"/>
        </w:rPr>
        <w:t xml:space="preserve">osób, które </w:t>
      </w:r>
      <w:r w:rsidR="000F7D6D" w:rsidRPr="00E930C2">
        <w:rPr>
          <w:color w:val="000000" w:themeColor="text1"/>
          <w:sz w:val="22"/>
        </w:rPr>
        <w:t>rozpocz</w:t>
      </w:r>
      <w:r w:rsidR="00CF59FF" w:rsidRPr="00E930C2">
        <w:rPr>
          <w:color w:val="000000" w:themeColor="text1"/>
          <w:sz w:val="22"/>
        </w:rPr>
        <w:t>ęły</w:t>
      </w:r>
      <w:r w:rsidR="000F7D6D" w:rsidRPr="00E930C2">
        <w:rPr>
          <w:color w:val="000000" w:themeColor="text1"/>
          <w:sz w:val="22"/>
        </w:rPr>
        <w:t xml:space="preserve"> naukę w roku akademickim 2023/2024 opłaty mogą </w:t>
      </w:r>
      <w:r w:rsidR="005B4AE2" w:rsidRPr="00E930C2">
        <w:rPr>
          <w:color w:val="000000" w:themeColor="text1"/>
          <w:sz w:val="22"/>
        </w:rPr>
        <w:t>się zmienić</w:t>
      </w:r>
      <w:r w:rsidR="005B4AE2">
        <w:rPr>
          <w:color w:val="000000" w:themeColor="text1"/>
          <w:sz w:val="22"/>
        </w:rPr>
        <w:t xml:space="preserve"> </w:t>
      </w:r>
      <w:r w:rsidR="003627E2">
        <w:rPr>
          <w:color w:val="000000" w:themeColor="text1"/>
          <w:sz w:val="22"/>
        </w:rPr>
        <w:t>na zasadach określonych w przepisach</w:t>
      </w:r>
      <w:r w:rsidR="00C4391F">
        <w:rPr>
          <w:color w:val="000000" w:themeColor="text1"/>
          <w:sz w:val="22"/>
        </w:rPr>
        <w:t xml:space="preserve"> – raz w roku, nie więcej niż o wskaźnik inflacji</w:t>
      </w:r>
      <w:r w:rsidR="003627E2">
        <w:rPr>
          <w:color w:val="000000" w:themeColor="text1"/>
          <w:sz w:val="22"/>
        </w:rPr>
        <w:t>.</w:t>
      </w:r>
      <w:r w:rsidR="00C4391F">
        <w:rPr>
          <w:color w:val="000000" w:themeColor="text1"/>
          <w:sz w:val="22"/>
        </w:rPr>
        <w:t xml:space="preserve"> </w:t>
      </w:r>
      <w:r w:rsidR="003627E2">
        <w:rPr>
          <w:color w:val="000000" w:themeColor="text1"/>
          <w:sz w:val="22"/>
        </w:rPr>
        <w:t>Jednak</w:t>
      </w:r>
      <w:r w:rsidR="000F7D6D">
        <w:rPr>
          <w:color w:val="000000" w:themeColor="text1"/>
          <w:sz w:val="22"/>
        </w:rPr>
        <w:t xml:space="preserve"> studenci </w:t>
      </w:r>
      <w:r w:rsidR="000F7D6D">
        <w:rPr>
          <w:color w:val="000000" w:themeColor="text1"/>
          <w:sz w:val="22"/>
        </w:rPr>
        <w:lastRenderedPageBreak/>
        <w:t>wcześniejszych lat nie powinni</w:t>
      </w:r>
      <w:r w:rsidR="0093528B">
        <w:rPr>
          <w:color w:val="000000" w:themeColor="text1"/>
          <w:sz w:val="22"/>
        </w:rPr>
        <w:t xml:space="preserve"> być objęci podwyżkami.</w:t>
      </w:r>
      <w:r w:rsidR="000F7D6D">
        <w:rPr>
          <w:color w:val="000000" w:themeColor="text1"/>
          <w:sz w:val="22"/>
        </w:rPr>
        <w:t xml:space="preserve"> Obowiązują ich kwoty znane podczas podpisywania umowy z uczelnią.</w:t>
      </w:r>
    </w:p>
    <w:p w14:paraId="4A812A35" w14:textId="601624BC" w:rsidR="00815DCE" w:rsidRDefault="002A0A5A" w:rsidP="00E2043D">
      <w:pPr>
        <w:shd w:val="clear" w:color="auto" w:fill="FFFFFF"/>
        <w:spacing w:after="225" w:line="432" w:lineRule="atLeast"/>
        <w:jc w:val="both"/>
        <w:rPr>
          <w:color w:val="000000" w:themeColor="text1"/>
          <w:sz w:val="22"/>
        </w:rPr>
      </w:pPr>
      <w:bookmarkStart w:id="2" w:name="_Hlk222484644"/>
      <w:bookmarkStart w:id="3" w:name="_Hlk222473304"/>
      <w:r w:rsidRPr="002A0A5A">
        <w:rPr>
          <w:color w:val="000000" w:themeColor="text1"/>
          <w:sz w:val="22"/>
        </w:rPr>
        <w:t>Tymczasem część studentów Politechniki Lubelskiej, która rozpoczęła pierwszy rok studiów niestacjonarnych w latach akademickich 2021/2022 oraz 2022/2023</w:t>
      </w:r>
      <w:r w:rsidR="00586F5B">
        <w:rPr>
          <w:color w:val="000000" w:themeColor="text1"/>
          <w:sz w:val="22"/>
        </w:rPr>
        <w:t>,</w:t>
      </w:r>
      <w:r w:rsidRPr="002A0A5A">
        <w:rPr>
          <w:color w:val="000000" w:themeColor="text1"/>
          <w:sz w:val="22"/>
        </w:rPr>
        <w:t xml:space="preserve"> była obciążana za kolejne semestry opłatami wyższymi niż te, które obowiązywały, gdy zawierali umowę</w:t>
      </w:r>
      <w:bookmarkEnd w:id="2"/>
      <w:r w:rsidR="0080053C" w:rsidRPr="0080053C">
        <w:rPr>
          <w:color w:val="000000" w:themeColor="text1"/>
          <w:sz w:val="22"/>
        </w:rPr>
        <w:t>.</w:t>
      </w:r>
      <w:r w:rsidR="0080053C">
        <w:rPr>
          <w:i/>
        </w:rPr>
        <w:t xml:space="preserve"> </w:t>
      </w:r>
      <w:bookmarkEnd w:id="3"/>
      <w:r w:rsidR="00097616">
        <w:rPr>
          <w:color w:val="000000" w:themeColor="text1"/>
          <w:sz w:val="22"/>
        </w:rPr>
        <w:t xml:space="preserve">Różnice </w:t>
      </w:r>
      <w:r w:rsidR="00B96F64">
        <w:rPr>
          <w:color w:val="000000" w:themeColor="text1"/>
          <w:sz w:val="22"/>
        </w:rPr>
        <w:t xml:space="preserve">to </w:t>
      </w:r>
      <w:r w:rsidR="00097616">
        <w:rPr>
          <w:color w:val="000000" w:themeColor="text1"/>
          <w:sz w:val="22"/>
        </w:rPr>
        <w:t>kilkaset złotych</w:t>
      </w:r>
      <w:r w:rsidR="0080053C">
        <w:rPr>
          <w:color w:val="000000" w:themeColor="text1"/>
          <w:sz w:val="22"/>
        </w:rPr>
        <w:t xml:space="preserve"> za semestr</w:t>
      </w:r>
      <w:r w:rsidR="00CF59FF">
        <w:rPr>
          <w:color w:val="000000" w:themeColor="text1"/>
          <w:sz w:val="22"/>
        </w:rPr>
        <w:t>.</w:t>
      </w:r>
      <w:r w:rsidR="00097616">
        <w:rPr>
          <w:color w:val="000000" w:themeColor="text1"/>
          <w:sz w:val="22"/>
        </w:rPr>
        <w:t xml:space="preserve"> </w:t>
      </w:r>
      <w:r w:rsidR="00CF59FF">
        <w:rPr>
          <w:color w:val="000000" w:themeColor="text1"/>
          <w:sz w:val="22"/>
        </w:rPr>
        <w:t>P</w:t>
      </w:r>
      <w:r w:rsidR="00097616">
        <w:rPr>
          <w:color w:val="000000" w:themeColor="text1"/>
          <w:sz w:val="22"/>
        </w:rPr>
        <w:t xml:space="preserve">rzykładowo na kierunku Zarządzanie </w:t>
      </w:r>
      <w:r w:rsidR="00791164">
        <w:rPr>
          <w:color w:val="000000" w:themeColor="text1"/>
          <w:sz w:val="22"/>
        </w:rPr>
        <w:t>czesne</w:t>
      </w:r>
      <w:r w:rsidR="00097616">
        <w:rPr>
          <w:color w:val="000000" w:themeColor="text1"/>
          <w:sz w:val="22"/>
        </w:rPr>
        <w:t xml:space="preserve"> za III i IV semestr wzrosł</w:t>
      </w:r>
      <w:r w:rsidR="00791164">
        <w:rPr>
          <w:color w:val="000000" w:themeColor="text1"/>
          <w:sz w:val="22"/>
        </w:rPr>
        <w:t>o</w:t>
      </w:r>
      <w:r w:rsidR="00097616">
        <w:rPr>
          <w:color w:val="000000" w:themeColor="text1"/>
          <w:sz w:val="22"/>
        </w:rPr>
        <w:t xml:space="preserve"> po roku od przyjęcia na studia z 1750 zł do 2300 zł. </w:t>
      </w:r>
      <w:r w:rsidR="00E2043D">
        <w:rPr>
          <w:color w:val="000000" w:themeColor="text1"/>
          <w:sz w:val="22"/>
        </w:rPr>
        <w:t>Podobnie studenci Uniwersytetu SWPS</w:t>
      </w:r>
      <w:r w:rsidR="00545961">
        <w:rPr>
          <w:color w:val="000000" w:themeColor="text1"/>
          <w:sz w:val="22"/>
        </w:rPr>
        <w:t xml:space="preserve">, którzy zostali przyjęci na </w:t>
      </w:r>
      <w:r w:rsidR="005B4AE2">
        <w:rPr>
          <w:color w:val="000000" w:themeColor="text1"/>
          <w:sz w:val="22"/>
        </w:rPr>
        <w:t>pierwszy</w:t>
      </w:r>
      <w:r w:rsidR="00545961">
        <w:rPr>
          <w:color w:val="000000" w:themeColor="text1"/>
          <w:sz w:val="22"/>
        </w:rPr>
        <w:t xml:space="preserve"> rok w latach</w:t>
      </w:r>
      <w:r w:rsidR="00545961">
        <w:rPr>
          <w:rFonts w:ascii="Segoe UI" w:hAnsi="Segoe UI" w:cs="Segoe UI"/>
        </w:rPr>
        <w:t xml:space="preserve"> </w:t>
      </w:r>
      <w:r w:rsidR="00545961" w:rsidRPr="0007242E">
        <w:rPr>
          <w:color w:val="000000" w:themeColor="text1"/>
          <w:sz w:val="22"/>
        </w:rPr>
        <w:t>2019/2020 do 2022/202</w:t>
      </w:r>
      <w:r w:rsidR="0007242E">
        <w:rPr>
          <w:color w:val="000000" w:themeColor="text1"/>
          <w:sz w:val="22"/>
        </w:rPr>
        <w:t>3</w:t>
      </w:r>
      <w:r w:rsidR="009E0336">
        <w:rPr>
          <w:color w:val="000000" w:themeColor="text1"/>
          <w:sz w:val="22"/>
        </w:rPr>
        <w:t>,</w:t>
      </w:r>
      <w:r w:rsidR="0007242E">
        <w:rPr>
          <w:color w:val="000000" w:themeColor="text1"/>
          <w:sz w:val="22"/>
        </w:rPr>
        <w:t xml:space="preserve"> byli</w:t>
      </w:r>
      <w:r w:rsidR="00E2043D">
        <w:rPr>
          <w:color w:val="000000" w:themeColor="text1"/>
          <w:sz w:val="22"/>
        </w:rPr>
        <w:t xml:space="preserve"> zaskakiwani rosnącymi kosztami. Warszawska uczelnia </w:t>
      </w:r>
      <w:r w:rsidR="009E0336">
        <w:rPr>
          <w:color w:val="000000" w:themeColor="text1"/>
          <w:sz w:val="22"/>
        </w:rPr>
        <w:t>na podstawie</w:t>
      </w:r>
      <w:r w:rsidR="000C2789">
        <w:rPr>
          <w:color w:val="000000" w:themeColor="text1"/>
          <w:sz w:val="22"/>
        </w:rPr>
        <w:t xml:space="preserve"> klauzul</w:t>
      </w:r>
      <w:r w:rsidR="009E0336">
        <w:rPr>
          <w:color w:val="000000" w:themeColor="text1"/>
          <w:sz w:val="22"/>
        </w:rPr>
        <w:t>i</w:t>
      </w:r>
      <w:r w:rsidR="000C2789">
        <w:rPr>
          <w:color w:val="000000" w:themeColor="text1"/>
          <w:sz w:val="22"/>
        </w:rPr>
        <w:t xml:space="preserve"> waloryz</w:t>
      </w:r>
      <w:r w:rsidR="00EC75DE">
        <w:rPr>
          <w:color w:val="000000" w:themeColor="text1"/>
          <w:sz w:val="22"/>
        </w:rPr>
        <w:t>acyjnej</w:t>
      </w:r>
      <w:r w:rsidR="009E0336">
        <w:rPr>
          <w:color w:val="000000" w:themeColor="text1"/>
          <w:sz w:val="22"/>
        </w:rPr>
        <w:t xml:space="preserve"> obciążała</w:t>
      </w:r>
      <w:r w:rsidR="00926859">
        <w:rPr>
          <w:color w:val="000000" w:themeColor="text1"/>
          <w:sz w:val="22"/>
        </w:rPr>
        <w:t xml:space="preserve"> kontynuujących studia </w:t>
      </w:r>
      <w:r w:rsidR="00C4391F">
        <w:rPr>
          <w:color w:val="000000" w:themeColor="text1"/>
          <w:sz w:val="22"/>
        </w:rPr>
        <w:t xml:space="preserve">coraz to </w:t>
      </w:r>
      <w:r w:rsidR="00586F5B">
        <w:rPr>
          <w:color w:val="000000" w:themeColor="text1"/>
          <w:sz w:val="22"/>
        </w:rPr>
        <w:t xml:space="preserve">wyższymi </w:t>
      </w:r>
      <w:r w:rsidR="00926859">
        <w:rPr>
          <w:color w:val="000000" w:themeColor="text1"/>
          <w:sz w:val="22"/>
        </w:rPr>
        <w:t>opłatami</w:t>
      </w:r>
      <w:r w:rsidR="00C4391F">
        <w:rPr>
          <w:color w:val="000000" w:themeColor="text1"/>
          <w:sz w:val="22"/>
        </w:rPr>
        <w:t>.</w:t>
      </w:r>
      <w:r w:rsidR="00926859">
        <w:rPr>
          <w:color w:val="000000" w:themeColor="text1"/>
          <w:sz w:val="22"/>
        </w:rPr>
        <w:t xml:space="preserve"> </w:t>
      </w:r>
      <w:r w:rsidR="00791164">
        <w:rPr>
          <w:color w:val="000000" w:themeColor="text1"/>
          <w:sz w:val="22"/>
        </w:rPr>
        <w:t xml:space="preserve">Różnice między kolejnymi </w:t>
      </w:r>
      <w:r w:rsidR="00BD106C">
        <w:rPr>
          <w:color w:val="000000" w:themeColor="text1"/>
          <w:sz w:val="22"/>
        </w:rPr>
        <w:t>latami</w:t>
      </w:r>
      <w:r w:rsidR="00791164">
        <w:rPr>
          <w:color w:val="000000" w:themeColor="text1"/>
          <w:sz w:val="22"/>
        </w:rPr>
        <w:t xml:space="preserve"> nauki </w:t>
      </w:r>
      <w:r w:rsidR="009E0336" w:rsidRPr="00876388">
        <w:rPr>
          <w:color w:val="000000" w:themeColor="text1"/>
          <w:sz w:val="22"/>
        </w:rPr>
        <w:t xml:space="preserve">to </w:t>
      </w:r>
      <w:r w:rsidR="00791164" w:rsidRPr="00876388">
        <w:rPr>
          <w:color w:val="000000" w:themeColor="text1"/>
          <w:sz w:val="22"/>
        </w:rPr>
        <w:t>nawet tysiąc złotych</w:t>
      </w:r>
      <w:r w:rsidR="0080053C">
        <w:rPr>
          <w:color w:val="000000" w:themeColor="text1"/>
          <w:sz w:val="22"/>
        </w:rPr>
        <w:t xml:space="preserve">, a porównując pierwszy i ostatni rok studiów np. prawa czy psychologii, to nawet </w:t>
      </w:r>
      <w:r>
        <w:rPr>
          <w:color w:val="000000" w:themeColor="text1"/>
          <w:sz w:val="22"/>
        </w:rPr>
        <w:t>kilka tysięcy złotych</w:t>
      </w:r>
      <w:r w:rsidR="0080053C">
        <w:rPr>
          <w:color w:val="000000" w:themeColor="text1"/>
          <w:sz w:val="22"/>
        </w:rPr>
        <w:t xml:space="preserve">. </w:t>
      </w:r>
    </w:p>
    <w:p w14:paraId="1EB1A094" w14:textId="2B494540" w:rsidR="00DC75EE" w:rsidRDefault="00DC75EE" w:rsidP="00DC75EE">
      <w:pPr>
        <w:shd w:val="clear" w:color="auto" w:fill="FFFFFF"/>
        <w:spacing w:after="225" w:line="43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W płatnej formie edukacji cena gra kluczową rolę. Dla </w:t>
      </w:r>
      <w:r w:rsidR="00616C85">
        <w:rPr>
          <w:color w:val="000000" w:themeColor="text1"/>
          <w:sz w:val="22"/>
        </w:rPr>
        <w:t xml:space="preserve">osób </w:t>
      </w:r>
      <w:r>
        <w:rPr>
          <w:color w:val="000000" w:themeColor="text1"/>
          <w:sz w:val="22"/>
        </w:rPr>
        <w:t>zawierając</w:t>
      </w:r>
      <w:r w:rsidR="00616C85">
        <w:rPr>
          <w:color w:val="000000" w:themeColor="text1"/>
          <w:sz w:val="22"/>
        </w:rPr>
        <w:t>ych</w:t>
      </w:r>
      <w:r>
        <w:rPr>
          <w:color w:val="000000" w:themeColor="text1"/>
          <w:sz w:val="22"/>
        </w:rPr>
        <w:t xml:space="preserve"> umowę z</w:t>
      </w:r>
      <w:r w:rsidR="003A66BB">
        <w:rPr>
          <w:color w:val="000000" w:themeColor="text1"/>
          <w:sz w:val="22"/>
        </w:rPr>
        <w:t> </w:t>
      </w:r>
      <w:r>
        <w:rPr>
          <w:color w:val="000000" w:themeColor="text1"/>
          <w:sz w:val="22"/>
        </w:rPr>
        <w:t>uczelnią niezbędna jest wiedza o tym</w:t>
      </w:r>
      <w:r w:rsidR="003627E2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jakie są warunki odpłatności za studia</w:t>
      </w:r>
      <w:r w:rsidR="0007242E">
        <w:rPr>
          <w:color w:val="000000" w:themeColor="text1"/>
          <w:sz w:val="22"/>
        </w:rPr>
        <w:t xml:space="preserve">, które pozwolą </w:t>
      </w:r>
      <w:r w:rsidR="003805B3">
        <w:rPr>
          <w:color w:val="000000" w:themeColor="text1"/>
          <w:sz w:val="22"/>
        </w:rPr>
        <w:t xml:space="preserve">im </w:t>
      </w:r>
      <w:r>
        <w:rPr>
          <w:color w:val="000000" w:themeColor="text1"/>
          <w:sz w:val="22"/>
        </w:rPr>
        <w:t xml:space="preserve">na </w:t>
      </w:r>
      <w:r w:rsidR="003C07B0">
        <w:rPr>
          <w:color w:val="000000" w:themeColor="text1"/>
          <w:sz w:val="22"/>
        </w:rPr>
        <w:t xml:space="preserve">uzyskanie planowanego </w:t>
      </w:r>
      <w:r>
        <w:rPr>
          <w:color w:val="000000" w:themeColor="text1"/>
          <w:sz w:val="22"/>
        </w:rPr>
        <w:t xml:space="preserve">tytułu zawodowego. </w:t>
      </w:r>
      <w:r w:rsidR="00F73306">
        <w:rPr>
          <w:color w:val="000000" w:themeColor="text1"/>
          <w:sz w:val="22"/>
        </w:rPr>
        <w:t>W</w:t>
      </w:r>
      <w:r w:rsidR="00100603">
        <w:rPr>
          <w:color w:val="000000" w:themeColor="text1"/>
          <w:sz w:val="22"/>
        </w:rPr>
        <w:t xml:space="preserve"> ubiegłych latach</w:t>
      </w:r>
      <w:r>
        <w:rPr>
          <w:color w:val="000000" w:themeColor="text1"/>
          <w:sz w:val="22"/>
        </w:rPr>
        <w:t xml:space="preserve"> prawo </w:t>
      </w:r>
      <w:r w:rsidR="003C07B0">
        <w:rPr>
          <w:color w:val="000000" w:themeColor="text1"/>
          <w:sz w:val="22"/>
        </w:rPr>
        <w:t>nie pozwalało na podwyżki. Mimo to czesne rosło dla</w:t>
      </w:r>
      <w:r>
        <w:rPr>
          <w:color w:val="000000" w:themeColor="text1"/>
          <w:sz w:val="22"/>
        </w:rPr>
        <w:t xml:space="preserve"> tysi</w:t>
      </w:r>
      <w:r w:rsidR="003C07B0">
        <w:rPr>
          <w:color w:val="000000" w:themeColor="text1"/>
          <w:sz w:val="22"/>
        </w:rPr>
        <w:t>ęcy</w:t>
      </w:r>
      <w:r>
        <w:rPr>
          <w:color w:val="000000" w:themeColor="text1"/>
          <w:sz w:val="22"/>
        </w:rPr>
        <w:t xml:space="preserve"> studentów </w:t>
      </w:r>
      <w:r w:rsidR="00F73306">
        <w:rPr>
          <w:color w:val="000000" w:themeColor="text1"/>
          <w:sz w:val="22"/>
        </w:rPr>
        <w:t>Uniwersytetu</w:t>
      </w:r>
      <w:r>
        <w:rPr>
          <w:color w:val="000000" w:themeColor="text1"/>
          <w:sz w:val="22"/>
        </w:rPr>
        <w:t xml:space="preserve"> SWPS</w:t>
      </w:r>
      <w:r w:rsidR="00F73306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i</w:t>
      </w:r>
      <w:r w:rsidR="003A66BB">
        <w:rPr>
          <w:color w:val="000000" w:themeColor="text1"/>
          <w:sz w:val="22"/>
        </w:rPr>
        <w:t> </w:t>
      </w:r>
      <w:r w:rsidR="0049146B">
        <w:rPr>
          <w:color w:val="000000" w:themeColor="text1"/>
          <w:sz w:val="22"/>
        </w:rPr>
        <w:t xml:space="preserve">części </w:t>
      </w:r>
      <w:r>
        <w:rPr>
          <w:color w:val="000000" w:themeColor="text1"/>
          <w:sz w:val="22"/>
        </w:rPr>
        <w:t>uczący</w:t>
      </w:r>
      <w:r w:rsidR="0049146B">
        <w:rPr>
          <w:color w:val="000000" w:themeColor="text1"/>
          <w:sz w:val="22"/>
        </w:rPr>
        <w:t>ch</w:t>
      </w:r>
      <w:r>
        <w:rPr>
          <w:color w:val="000000" w:themeColor="text1"/>
          <w:sz w:val="22"/>
        </w:rPr>
        <w:t xml:space="preserve"> się na niestacjonarnych kierunkach Politechniki</w:t>
      </w:r>
      <w:r w:rsidR="00F73306">
        <w:rPr>
          <w:color w:val="000000" w:themeColor="text1"/>
          <w:sz w:val="22"/>
        </w:rPr>
        <w:t xml:space="preserve"> Lubelskiej</w:t>
      </w:r>
      <w:r>
        <w:rPr>
          <w:color w:val="000000" w:themeColor="text1"/>
          <w:sz w:val="22"/>
        </w:rPr>
        <w:t xml:space="preserve">. </w:t>
      </w:r>
      <w:r w:rsidR="002A0A5A">
        <w:rPr>
          <w:color w:val="000000" w:themeColor="text1"/>
          <w:sz w:val="22"/>
        </w:rPr>
        <w:t>Niektórzy z nich</w:t>
      </w:r>
      <w:r>
        <w:rPr>
          <w:color w:val="000000" w:themeColor="text1"/>
          <w:sz w:val="22"/>
        </w:rPr>
        <w:t xml:space="preserve"> nadal </w:t>
      </w:r>
      <w:r w:rsidR="00100603">
        <w:rPr>
          <w:color w:val="000000" w:themeColor="text1"/>
          <w:sz w:val="22"/>
        </w:rPr>
        <w:t>mo</w:t>
      </w:r>
      <w:r w:rsidR="002A0A5A">
        <w:rPr>
          <w:color w:val="000000" w:themeColor="text1"/>
          <w:sz w:val="22"/>
        </w:rPr>
        <w:t>gą</w:t>
      </w:r>
      <w:r w:rsidR="00100603">
        <w:rPr>
          <w:color w:val="000000" w:themeColor="text1"/>
          <w:sz w:val="22"/>
        </w:rPr>
        <w:t xml:space="preserve"> ponosić koszty</w:t>
      </w:r>
      <w:r>
        <w:rPr>
          <w:color w:val="000000" w:themeColor="text1"/>
          <w:sz w:val="22"/>
        </w:rPr>
        <w:t xml:space="preserve"> związane z tą praktyką – mówi Prezes UOKiK Tomasz Chróstny.</w:t>
      </w:r>
    </w:p>
    <w:p w14:paraId="653E4A39" w14:textId="0EDBF7D4" w:rsidR="00586F5B" w:rsidRPr="00E85AB7" w:rsidRDefault="00586F5B" w:rsidP="007F1161">
      <w:pPr>
        <w:shd w:val="clear" w:color="auto" w:fill="FFFFFF"/>
        <w:spacing w:after="225" w:line="432" w:lineRule="atLeast"/>
        <w:jc w:val="both"/>
        <w:rPr>
          <w:b/>
          <w:color w:val="000000" w:themeColor="text1"/>
          <w:sz w:val="22"/>
        </w:rPr>
      </w:pPr>
      <w:bookmarkStart w:id="4" w:name="_Hlk222220146"/>
      <w:r w:rsidRPr="00E85AB7">
        <w:rPr>
          <w:b/>
          <w:color w:val="000000" w:themeColor="text1"/>
          <w:sz w:val="22"/>
        </w:rPr>
        <w:t>Kary dla uczelni</w:t>
      </w:r>
    </w:p>
    <w:p w14:paraId="2F055DA9" w14:textId="51AFD4FD" w:rsidR="00586F5B" w:rsidRDefault="00AE7FFB" w:rsidP="007F1161">
      <w:pPr>
        <w:shd w:val="clear" w:color="auto" w:fill="FFFFFF"/>
        <w:spacing w:after="225" w:line="43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Za </w:t>
      </w:r>
      <w:r w:rsidR="006E3236">
        <w:rPr>
          <w:color w:val="000000" w:themeColor="text1"/>
          <w:sz w:val="22"/>
        </w:rPr>
        <w:t>naruszanie</w:t>
      </w:r>
      <w:r>
        <w:rPr>
          <w:color w:val="000000" w:themeColor="text1"/>
          <w:sz w:val="22"/>
        </w:rPr>
        <w:t xml:space="preserve"> zbiorow</w:t>
      </w:r>
      <w:r w:rsidR="006E3236">
        <w:rPr>
          <w:color w:val="000000" w:themeColor="text1"/>
          <w:sz w:val="22"/>
        </w:rPr>
        <w:t>ych</w:t>
      </w:r>
      <w:r>
        <w:rPr>
          <w:color w:val="000000" w:themeColor="text1"/>
          <w:sz w:val="22"/>
        </w:rPr>
        <w:t xml:space="preserve"> interes</w:t>
      </w:r>
      <w:r w:rsidR="006E3236">
        <w:rPr>
          <w:color w:val="000000" w:themeColor="text1"/>
          <w:sz w:val="22"/>
        </w:rPr>
        <w:t>ów</w:t>
      </w:r>
      <w:r>
        <w:rPr>
          <w:color w:val="000000" w:themeColor="text1"/>
          <w:sz w:val="22"/>
        </w:rPr>
        <w:t xml:space="preserve"> konsumentów Prezes Urzędu nałożył na Uniwersytet SWPS z siedzibą w Warszawie karę w wysokości </w:t>
      </w:r>
      <w:r w:rsidR="005B7417"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 </w:t>
      </w:r>
      <w:r w:rsidR="005B7417">
        <w:rPr>
          <w:color w:val="000000" w:themeColor="text1"/>
          <w:sz w:val="22"/>
        </w:rPr>
        <w:t>075</w:t>
      </w:r>
      <w:r>
        <w:rPr>
          <w:color w:val="000000" w:themeColor="text1"/>
          <w:sz w:val="22"/>
        </w:rPr>
        <w:t> 000 zł</w:t>
      </w:r>
      <w:r w:rsidR="0051346D">
        <w:rPr>
          <w:color w:val="000000" w:themeColor="text1"/>
          <w:sz w:val="22"/>
        </w:rPr>
        <w:t>. Praktyka uczelni dotyczyła</w:t>
      </w:r>
      <w:r w:rsidR="00C267D5">
        <w:rPr>
          <w:color w:val="000000" w:themeColor="text1"/>
          <w:sz w:val="22"/>
        </w:rPr>
        <w:t xml:space="preserve"> czterech roczników większości</w:t>
      </w:r>
      <w:r w:rsidR="00615940">
        <w:rPr>
          <w:color w:val="000000" w:themeColor="text1"/>
          <w:sz w:val="22"/>
        </w:rPr>
        <w:t xml:space="preserve"> kierunków</w:t>
      </w:r>
      <w:r w:rsidR="00C267D5">
        <w:rPr>
          <w:color w:val="000000" w:themeColor="text1"/>
          <w:sz w:val="22"/>
        </w:rPr>
        <w:t xml:space="preserve"> i lat studiów</w:t>
      </w:r>
      <w:r w:rsidR="00615940">
        <w:rPr>
          <w:color w:val="000000" w:themeColor="text1"/>
          <w:sz w:val="22"/>
        </w:rPr>
        <w:t xml:space="preserve"> I i II stopnia, </w:t>
      </w:r>
      <w:r w:rsidR="00C267D5">
        <w:rPr>
          <w:color w:val="000000" w:themeColor="text1"/>
          <w:sz w:val="22"/>
        </w:rPr>
        <w:t xml:space="preserve">w trybie stacjonarnym i niestacjonarnym </w:t>
      </w:r>
      <w:r w:rsidR="00615940">
        <w:rPr>
          <w:color w:val="000000" w:themeColor="text1"/>
          <w:sz w:val="22"/>
        </w:rPr>
        <w:t xml:space="preserve">oraz jednolitych studiów magisterskich. W przypadku Politechniki Lubelskiej </w:t>
      </w:r>
      <w:r w:rsidR="00C267D5">
        <w:rPr>
          <w:color w:val="000000" w:themeColor="text1"/>
          <w:sz w:val="22"/>
        </w:rPr>
        <w:t>podwyż</w:t>
      </w:r>
      <w:r w:rsidR="003805B3">
        <w:rPr>
          <w:color w:val="000000" w:themeColor="text1"/>
          <w:sz w:val="22"/>
        </w:rPr>
        <w:t>e</w:t>
      </w:r>
      <w:r w:rsidR="00C267D5">
        <w:rPr>
          <w:color w:val="000000" w:themeColor="text1"/>
          <w:sz w:val="22"/>
        </w:rPr>
        <w:t xml:space="preserve">k doświadczyły dwa roczniki części </w:t>
      </w:r>
      <w:r w:rsidR="00615940">
        <w:rPr>
          <w:color w:val="000000" w:themeColor="text1"/>
          <w:sz w:val="22"/>
        </w:rPr>
        <w:t xml:space="preserve">kierunków niestacjonarnych, a nałożona kara to </w:t>
      </w:r>
      <w:r w:rsidR="005B7417">
        <w:rPr>
          <w:color w:val="000000" w:themeColor="text1"/>
          <w:sz w:val="22"/>
        </w:rPr>
        <w:t xml:space="preserve">921 </w:t>
      </w:r>
      <w:r>
        <w:rPr>
          <w:color w:val="000000" w:themeColor="text1"/>
          <w:sz w:val="22"/>
        </w:rPr>
        <w:t xml:space="preserve">000 zł. </w:t>
      </w:r>
      <w:bookmarkEnd w:id="4"/>
    </w:p>
    <w:p w14:paraId="6B88077E" w14:textId="77777777" w:rsidR="00D21E85" w:rsidRDefault="00D21E85" w:rsidP="007F1161">
      <w:pPr>
        <w:shd w:val="clear" w:color="auto" w:fill="FFFFFF"/>
        <w:spacing w:after="225" w:line="432" w:lineRule="atLeast"/>
        <w:jc w:val="both"/>
        <w:rPr>
          <w:b/>
          <w:color w:val="000000" w:themeColor="text1"/>
          <w:sz w:val="22"/>
        </w:rPr>
      </w:pPr>
    </w:p>
    <w:p w14:paraId="61C4240B" w14:textId="1140519F" w:rsidR="00586F5B" w:rsidRPr="00E85AB7" w:rsidRDefault="00586F5B" w:rsidP="007F1161">
      <w:pPr>
        <w:shd w:val="clear" w:color="auto" w:fill="FFFFFF"/>
        <w:spacing w:after="225" w:line="432" w:lineRule="atLeast"/>
        <w:jc w:val="both"/>
        <w:rPr>
          <w:b/>
          <w:color w:val="000000" w:themeColor="text1"/>
          <w:sz w:val="22"/>
        </w:rPr>
      </w:pPr>
      <w:r w:rsidRPr="00E85AB7">
        <w:rPr>
          <w:b/>
          <w:color w:val="000000" w:themeColor="text1"/>
          <w:sz w:val="22"/>
        </w:rPr>
        <w:lastRenderedPageBreak/>
        <w:t>Zwroty dla studentów</w:t>
      </w:r>
    </w:p>
    <w:p w14:paraId="1FF9BB0E" w14:textId="066E59CB" w:rsidR="00AE7FFB" w:rsidRDefault="00DC75EE" w:rsidP="007F1161">
      <w:pPr>
        <w:shd w:val="clear" w:color="auto" w:fill="FFFFFF"/>
        <w:spacing w:after="225" w:line="43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Zgodnie z </w:t>
      </w:r>
      <w:r w:rsidR="00772A63">
        <w:rPr>
          <w:color w:val="000000" w:themeColor="text1"/>
          <w:sz w:val="22"/>
        </w:rPr>
        <w:t xml:space="preserve">wydanymi przez Prezesa UOKiK </w:t>
      </w:r>
      <w:r>
        <w:rPr>
          <w:color w:val="000000" w:themeColor="text1"/>
          <w:sz w:val="22"/>
        </w:rPr>
        <w:t>decyzj</w:t>
      </w:r>
      <w:r w:rsidR="006E3236">
        <w:rPr>
          <w:color w:val="000000" w:themeColor="text1"/>
          <w:sz w:val="22"/>
        </w:rPr>
        <w:t>ami</w:t>
      </w:r>
      <w:r>
        <w:rPr>
          <w:color w:val="000000" w:themeColor="text1"/>
          <w:sz w:val="22"/>
        </w:rPr>
        <w:t xml:space="preserve"> Uniwersytet SWPS </w:t>
      </w:r>
      <w:r w:rsidR="005B4AE2">
        <w:rPr>
          <w:color w:val="000000" w:themeColor="text1"/>
          <w:sz w:val="22"/>
        </w:rPr>
        <w:t xml:space="preserve">w </w:t>
      </w:r>
      <w:r>
        <w:rPr>
          <w:color w:val="000000" w:themeColor="text1"/>
          <w:sz w:val="22"/>
        </w:rPr>
        <w:t>Warszaw</w:t>
      </w:r>
      <w:r w:rsidR="005B4AE2">
        <w:rPr>
          <w:color w:val="000000" w:themeColor="text1"/>
          <w:sz w:val="22"/>
        </w:rPr>
        <w:t>i</w:t>
      </w:r>
      <w:r w:rsidR="00D46299">
        <w:rPr>
          <w:color w:val="000000" w:themeColor="text1"/>
          <w:sz w:val="22"/>
        </w:rPr>
        <w:t>e</w:t>
      </w:r>
      <w:r>
        <w:rPr>
          <w:color w:val="000000" w:themeColor="text1"/>
          <w:sz w:val="22"/>
        </w:rPr>
        <w:t xml:space="preserve"> i Politechnika Lubelska </w:t>
      </w:r>
      <w:r w:rsidR="00D46299">
        <w:rPr>
          <w:color w:val="000000" w:themeColor="text1"/>
          <w:sz w:val="22"/>
        </w:rPr>
        <w:t xml:space="preserve">powinny zwrócić </w:t>
      </w:r>
      <w:r>
        <w:rPr>
          <w:color w:val="000000" w:themeColor="text1"/>
          <w:sz w:val="22"/>
        </w:rPr>
        <w:t>studentom niesłusznie pobrane opłaty.</w:t>
      </w:r>
      <w:r w:rsidR="00CF59FF">
        <w:rPr>
          <w:color w:val="000000" w:themeColor="text1"/>
          <w:sz w:val="22"/>
        </w:rPr>
        <w:t xml:space="preserve"> W ciągu </w:t>
      </w:r>
      <w:r w:rsidR="00D46299">
        <w:rPr>
          <w:color w:val="000000" w:themeColor="text1"/>
          <w:sz w:val="22"/>
        </w:rPr>
        <w:t xml:space="preserve">trzech </w:t>
      </w:r>
      <w:r w:rsidR="00CF59FF">
        <w:rPr>
          <w:color w:val="000000" w:themeColor="text1"/>
          <w:sz w:val="22"/>
        </w:rPr>
        <w:t>miesięcy od uprawomocnienia się decyzji</w:t>
      </w:r>
      <w:r w:rsidR="0024728C">
        <w:rPr>
          <w:color w:val="000000" w:themeColor="text1"/>
          <w:sz w:val="22"/>
        </w:rPr>
        <w:t xml:space="preserve"> </w:t>
      </w:r>
      <w:r w:rsidR="00CF59FF">
        <w:rPr>
          <w:color w:val="000000" w:themeColor="text1"/>
          <w:sz w:val="22"/>
        </w:rPr>
        <w:t>u</w:t>
      </w:r>
      <w:r w:rsidR="005A3F10">
        <w:rPr>
          <w:color w:val="000000" w:themeColor="text1"/>
          <w:sz w:val="22"/>
        </w:rPr>
        <w:t xml:space="preserve">czelnie </w:t>
      </w:r>
      <w:r w:rsidR="005B724C">
        <w:rPr>
          <w:color w:val="000000" w:themeColor="text1"/>
          <w:sz w:val="22"/>
        </w:rPr>
        <w:t xml:space="preserve">poinformują o tym na swoich stronach internetowych i profilach w mediach społecznościowych oraz </w:t>
      </w:r>
      <w:r w:rsidR="005A3F10">
        <w:rPr>
          <w:color w:val="000000" w:themeColor="text1"/>
          <w:sz w:val="22"/>
        </w:rPr>
        <w:t xml:space="preserve">indywidualnie powiadomią uprawnionych konsumentów o </w:t>
      </w:r>
      <w:r w:rsidR="005A3F10" w:rsidRPr="005A3F10">
        <w:rPr>
          <w:color w:val="000000" w:themeColor="text1"/>
          <w:sz w:val="22"/>
        </w:rPr>
        <w:t xml:space="preserve">kwocie </w:t>
      </w:r>
      <w:r w:rsidR="003805B3">
        <w:rPr>
          <w:color w:val="000000" w:themeColor="text1"/>
          <w:sz w:val="22"/>
        </w:rPr>
        <w:t>zwrotu</w:t>
      </w:r>
      <w:r w:rsidR="005A3F10" w:rsidRPr="005A3F10">
        <w:rPr>
          <w:color w:val="000000" w:themeColor="text1"/>
          <w:sz w:val="22"/>
        </w:rPr>
        <w:t xml:space="preserve">, </w:t>
      </w:r>
      <w:r w:rsidR="003627E2">
        <w:rPr>
          <w:color w:val="000000" w:themeColor="text1"/>
          <w:sz w:val="22"/>
        </w:rPr>
        <w:t xml:space="preserve">danych </w:t>
      </w:r>
      <w:r w:rsidR="005A3F10" w:rsidRPr="005A3F10">
        <w:rPr>
          <w:color w:val="000000" w:themeColor="text1"/>
          <w:sz w:val="22"/>
        </w:rPr>
        <w:t xml:space="preserve">potrzebnych </w:t>
      </w:r>
      <w:r w:rsidR="00D46299">
        <w:rPr>
          <w:color w:val="000000" w:themeColor="text1"/>
          <w:sz w:val="22"/>
        </w:rPr>
        <w:t>do wypłaty</w:t>
      </w:r>
      <w:r w:rsidR="005A3F10" w:rsidRPr="005A3F10">
        <w:rPr>
          <w:color w:val="000000" w:themeColor="text1"/>
          <w:sz w:val="22"/>
        </w:rPr>
        <w:t xml:space="preserve"> i terminie przekazania</w:t>
      </w:r>
      <w:r w:rsidR="003805B3">
        <w:rPr>
          <w:color w:val="000000" w:themeColor="text1"/>
          <w:sz w:val="22"/>
        </w:rPr>
        <w:t xml:space="preserve"> środków</w:t>
      </w:r>
      <w:r w:rsidR="00CF59FF">
        <w:rPr>
          <w:color w:val="000000" w:themeColor="text1"/>
          <w:sz w:val="22"/>
        </w:rPr>
        <w:t xml:space="preserve">. </w:t>
      </w:r>
    </w:p>
    <w:p w14:paraId="386B5468" w14:textId="02B2C9F0" w:rsidR="006562D2" w:rsidRDefault="005A3F10" w:rsidP="007F1161">
      <w:pPr>
        <w:shd w:val="clear" w:color="auto" w:fill="FFFFFF"/>
        <w:spacing w:after="225" w:line="432" w:lineRule="atLeast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Decyzje nie są prawomocne. </w:t>
      </w:r>
      <w:r w:rsidR="00D74C6C">
        <w:rPr>
          <w:color w:val="000000" w:themeColor="text1"/>
          <w:sz w:val="22"/>
        </w:rPr>
        <w:t xml:space="preserve">Przysługuje od nich odwołanie do sądu. </w:t>
      </w:r>
    </w:p>
    <w:p w14:paraId="032147A1" w14:textId="6DD4423F" w:rsidR="005A3F10" w:rsidRPr="007F1161" w:rsidRDefault="005A3F10" w:rsidP="007F1161">
      <w:pPr>
        <w:shd w:val="clear" w:color="auto" w:fill="FFFFFF"/>
        <w:spacing w:after="225" w:line="432" w:lineRule="atLeast"/>
        <w:jc w:val="both"/>
        <w:rPr>
          <w:color w:val="000000" w:themeColor="text1"/>
          <w:sz w:val="22"/>
        </w:rPr>
      </w:pPr>
    </w:p>
    <w:sectPr w:rsidR="005A3F10" w:rsidRPr="007F1161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AB771" w14:textId="77777777" w:rsidR="00604E54" w:rsidRDefault="00604E54">
      <w:r>
        <w:separator/>
      </w:r>
    </w:p>
  </w:endnote>
  <w:endnote w:type="continuationSeparator" w:id="0">
    <w:p w14:paraId="399A26C9" w14:textId="77777777" w:rsidR="00604E54" w:rsidRDefault="0060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FB114" w14:textId="77777777" w:rsidR="00604E54" w:rsidRDefault="00604E54">
      <w:r>
        <w:separator/>
      </w:r>
    </w:p>
  </w:footnote>
  <w:footnote w:type="continuationSeparator" w:id="0">
    <w:p w14:paraId="6A0893AF" w14:textId="77777777" w:rsidR="00604E54" w:rsidRDefault="0060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3476E"/>
    <w:multiLevelType w:val="hybridMultilevel"/>
    <w:tmpl w:val="DA78A7DC"/>
    <w:lvl w:ilvl="0" w:tplc="4A9CA224">
      <w:start w:val="1"/>
      <w:numFmt w:val="decimal"/>
      <w:lvlText w:val="[%1]"/>
      <w:lvlJc w:val="left"/>
      <w:pPr>
        <w:ind w:left="0" w:firstLine="0"/>
      </w:pPr>
      <w:rPr>
        <w:rFonts w:ascii="Trebuchet MS" w:hAnsi="Trebuchet MS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4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5"/>
  </w:num>
  <w:num w:numId="5">
    <w:abstractNumId w:val="12"/>
  </w:num>
  <w:num w:numId="6">
    <w:abstractNumId w:val="6"/>
  </w:num>
  <w:num w:numId="7">
    <w:abstractNumId w:val="17"/>
  </w:num>
  <w:num w:numId="8">
    <w:abstractNumId w:val="19"/>
  </w:num>
  <w:num w:numId="9">
    <w:abstractNumId w:val="7"/>
  </w:num>
  <w:num w:numId="10">
    <w:abstractNumId w:val="1"/>
  </w:num>
  <w:num w:numId="11">
    <w:abstractNumId w:val="3"/>
  </w:num>
  <w:num w:numId="12">
    <w:abstractNumId w:val="16"/>
  </w:num>
  <w:num w:numId="13">
    <w:abstractNumId w:val="9"/>
  </w:num>
  <w:num w:numId="14">
    <w:abstractNumId w:val="14"/>
  </w:num>
  <w:num w:numId="15">
    <w:abstractNumId w:val="10"/>
  </w:num>
  <w:num w:numId="16">
    <w:abstractNumId w:val="4"/>
  </w:num>
  <w:num w:numId="17">
    <w:abstractNumId w:val="0"/>
  </w:num>
  <w:num w:numId="18">
    <w:abstractNumId w:val="8"/>
  </w:num>
  <w:num w:numId="1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395"/>
    <w:rsid w:val="00002034"/>
    <w:rsid w:val="00002C19"/>
    <w:rsid w:val="0000437C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1431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558FC"/>
    <w:rsid w:val="00055B3E"/>
    <w:rsid w:val="00056AF4"/>
    <w:rsid w:val="00057CA6"/>
    <w:rsid w:val="00057FC2"/>
    <w:rsid w:val="00061749"/>
    <w:rsid w:val="0006245C"/>
    <w:rsid w:val="000651E9"/>
    <w:rsid w:val="00070917"/>
    <w:rsid w:val="0007242E"/>
    <w:rsid w:val="00073A74"/>
    <w:rsid w:val="00073AA7"/>
    <w:rsid w:val="00077C71"/>
    <w:rsid w:val="00081B8A"/>
    <w:rsid w:val="000844A0"/>
    <w:rsid w:val="00085A7E"/>
    <w:rsid w:val="00090153"/>
    <w:rsid w:val="000920E2"/>
    <w:rsid w:val="000927D7"/>
    <w:rsid w:val="00094613"/>
    <w:rsid w:val="00094896"/>
    <w:rsid w:val="000948F0"/>
    <w:rsid w:val="00094AC5"/>
    <w:rsid w:val="00095DDB"/>
    <w:rsid w:val="00097616"/>
    <w:rsid w:val="000A1D68"/>
    <w:rsid w:val="000A4AD7"/>
    <w:rsid w:val="000A6697"/>
    <w:rsid w:val="000A74FA"/>
    <w:rsid w:val="000B07BF"/>
    <w:rsid w:val="000B0834"/>
    <w:rsid w:val="000B149D"/>
    <w:rsid w:val="000B1AC5"/>
    <w:rsid w:val="000B3C04"/>
    <w:rsid w:val="000B3CAE"/>
    <w:rsid w:val="000B436A"/>
    <w:rsid w:val="000B7247"/>
    <w:rsid w:val="000C0542"/>
    <w:rsid w:val="000C0B12"/>
    <w:rsid w:val="000C2789"/>
    <w:rsid w:val="000C3836"/>
    <w:rsid w:val="000C4F25"/>
    <w:rsid w:val="000D174F"/>
    <w:rsid w:val="000D202D"/>
    <w:rsid w:val="000D218B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3E4A"/>
    <w:rsid w:val="000F4784"/>
    <w:rsid w:val="000F7D6D"/>
    <w:rsid w:val="00100546"/>
    <w:rsid w:val="00100603"/>
    <w:rsid w:val="00101DDB"/>
    <w:rsid w:val="00101EDC"/>
    <w:rsid w:val="00103669"/>
    <w:rsid w:val="0010387E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4CA5"/>
    <w:rsid w:val="00125A13"/>
    <w:rsid w:val="00125C87"/>
    <w:rsid w:val="001260AC"/>
    <w:rsid w:val="001265E4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530BD"/>
    <w:rsid w:val="00157E9A"/>
    <w:rsid w:val="00160D77"/>
    <w:rsid w:val="00161094"/>
    <w:rsid w:val="001610E3"/>
    <w:rsid w:val="00162B45"/>
    <w:rsid w:val="0016325D"/>
    <w:rsid w:val="00163DF9"/>
    <w:rsid w:val="00165B73"/>
    <w:rsid w:val="00165CD2"/>
    <w:rsid w:val="001666D6"/>
    <w:rsid w:val="00166B5D"/>
    <w:rsid w:val="00167204"/>
    <w:rsid w:val="001675EF"/>
    <w:rsid w:val="0017028A"/>
    <w:rsid w:val="00171120"/>
    <w:rsid w:val="00172D7D"/>
    <w:rsid w:val="00173649"/>
    <w:rsid w:val="00173806"/>
    <w:rsid w:val="001746FD"/>
    <w:rsid w:val="00175436"/>
    <w:rsid w:val="001833E1"/>
    <w:rsid w:val="00184004"/>
    <w:rsid w:val="0018797F"/>
    <w:rsid w:val="00190D5A"/>
    <w:rsid w:val="001933AA"/>
    <w:rsid w:val="0019661A"/>
    <w:rsid w:val="00196736"/>
    <w:rsid w:val="001979B5"/>
    <w:rsid w:val="001A1ED7"/>
    <w:rsid w:val="001A4982"/>
    <w:rsid w:val="001A4F83"/>
    <w:rsid w:val="001A5F7C"/>
    <w:rsid w:val="001A6E5B"/>
    <w:rsid w:val="001A7451"/>
    <w:rsid w:val="001B0740"/>
    <w:rsid w:val="001B0A03"/>
    <w:rsid w:val="001B4C8D"/>
    <w:rsid w:val="001B5CFA"/>
    <w:rsid w:val="001B5D11"/>
    <w:rsid w:val="001B752A"/>
    <w:rsid w:val="001C1857"/>
    <w:rsid w:val="001C1FAD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3A18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2BA7"/>
    <w:rsid w:val="002235A1"/>
    <w:rsid w:val="002243BB"/>
    <w:rsid w:val="0022487C"/>
    <w:rsid w:val="00224FC7"/>
    <w:rsid w:val="00225632"/>
    <w:rsid w:val="002262B5"/>
    <w:rsid w:val="00227ADD"/>
    <w:rsid w:val="0023138D"/>
    <w:rsid w:val="00231617"/>
    <w:rsid w:val="00231868"/>
    <w:rsid w:val="00235759"/>
    <w:rsid w:val="002376DF"/>
    <w:rsid w:val="00240013"/>
    <w:rsid w:val="0024118E"/>
    <w:rsid w:val="00241BAC"/>
    <w:rsid w:val="00243661"/>
    <w:rsid w:val="002449DE"/>
    <w:rsid w:val="00244DBD"/>
    <w:rsid w:val="00245A01"/>
    <w:rsid w:val="00245EEB"/>
    <w:rsid w:val="0024728C"/>
    <w:rsid w:val="00251E26"/>
    <w:rsid w:val="00251F62"/>
    <w:rsid w:val="00252ECE"/>
    <w:rsid w:val="00253E64"/>
    <w:rsid w:val="002555F4"/>
    <w:rsid w:val="00257A8E"/>
    <w:rsid w:val="00260382"/>
    <w:rsid w:val="00262E52"/>
    <w:rsid w:val="00265D3F"/>
    <w:rsid w:val="00266082"/>
    <w:rsid w:val="00266CB4"/>
    <w:rsid w:val="00267DD1"/>
    <w:rsid w:val="00270139"/>
    <w:rsid w:val="0027378B"/>
    <w:rsid w:val="002758FF"/>
    <w:rsid w:val="00276B6E"/>
    <w:rsid w:val="00277075"/>
    <w:rsid w:val="002770D4"/>
    <w:rsid w:val="002801AA"/>
    <w:rsid w:val="00280E00"/>
    <w:rsid w:val="00281E95"/>
    <w:rsid w:val="00282B5C"/>
    <w:rsid w:val="00284197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A5A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D693B"/>
    <w:rsid w:val="002E388C"/>
    <w:rsid w:val="002E4BE8"/>
    <w:rsid w:val="002E5BEF"/>
    <w:rsid w:val="002E691A"/>
    <w:rsid w:val="002F112D"/>
    <w:rsid w:val="002F1BF3"/>
    <w:rsid w:val="002F2C49"/>
    <w:rsid w:val="002F2C99"/>
    <w:rsid w:val="002F4D43"/>
    <w:rsid w:val="002F522E"/>
    <w:rsid w:val="002F5879"/>
    <w:rsid w:val="002F6A96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47A5C"/>
    <w:rsid w:val="0035019C"/>
    <w:rsid w:val="00350A33"/>
    <w:rsid w:val="003520EA"/>
    <w:rsid w:val="00360248"/>
    <w:rsid w:val="00360C3B"/>
    <w:rsid w:val="00360C66"/>
    <w:rsid w:val="00361AF0"/>
    <w:rsid w:val="003627E2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5B3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8FC"/>
    <w:rsid w:val="00397BC4"/>
    <w:rsid w:val="00397E6C"/>
    <w:rsid w:val="003A07D3"/>
    <w:rsid w:val="003A2B10"/>
    <w:rsid w:val="003A35D6"/>
    <w:rsid w:val="003A4A05"/>
    <w:rsid w:val="003A5566"/>
    <w:rsid w:val="003A58E7"/>
    <w:rsid w:val="003A66BB"/>
    <w:rsid w:val="003A73BE"/>
    <w:rsid w:val="003B11E2"/>
    <w:rsid w:val="003B5026"/>
    <w:rsid w:val="003B792F"/>
    <w:rsid w:val="003B79A2"/>
    <w:rsid w:val="003C07B0"/>
    <w:rsid w:val="003C2DE6"/>
    <w:rsid w:val="003D0369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310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5E8D"/>
    <w:rsid w:val="00406233"/>
    <w:rsid w:val="0040748E"/>
    <w:rsid w:val="00407ED4"/>
    <w:rsid w:val="004110FA"/>
    <w:rsid w:val="00412206"/>
    <w:rsid w:val="00412DC7"/>
    <w:rsid w:val="00413B92"/>
    <w:rsid w:val="00414702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3DB0"/>
    <w:rsid w:val="004349BA"/>
    <w:rsid w:val="004351FA"/>
    <w:rsid w:val="0043575C"/>
    <w:rsid w:val="004365C7"/>
    <w:rsid w:val="004405B3"/>
    <w:rsid w:val="004425B7"/>
    <w:rsid w:val="0044492B"/>
    <w:rsid w:val="00444A85"/>
    <w:rsid w:val="00444D11"/>
    <w:rsid w:val="004450C8"/>
    <w:rsid w:val="00445594"/>
    <w:rsid w:val="00445D72"/>
    <w:rsid w:val="004523FF"/>
    <w:rsid w:val="00455D6E"/>
    <w:rsid w:val="004565FF"/>
    <w:rsid w:val="00460C78"/>
    <w:rsid w:val="00462CFA"/>
    <w:rsid w:val="00464D7B"/>
    <w:rsid w:val="00464E06"/>
    <w:rsid w:val="004656A6"/>
    <w:rsid w:val="004659C9"/>
    <w:rsid w:val="00466DCD"/>
    <w:rsid w:val="0046712B"/>
    <w:rsid w:val="00471131"/>
    <w:rsid w:val="004717CE"/>
    <w:rsid w:val="00471CFE"/>
    <w:rsid w:val="00471F59"/>
    <w:rsid w:val="004755BE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146B"/>
    <w:rsid w:val="00493B82"/>
    <w:rsid w:val="00493E10"/>
    <w:rsid w:val="004952B9"/>
    <w:rsid w:val="0049558C"/>
    <w:rsid w:val="00496B7C"/>
    <w:rsid w:val="004972E8"/>
    <w:rsid w:val="004976C8"/>
    <w:rsid w:val="004A18E1"/>
    <w:rsid w:val="004A262D"/>
    <w:rsid w:val="004A4B91"/>
    <w:rsid w:val="004A530B"/>
    <w:rsid w:val="004A57B0"/>
    <w:rsid w:val="004A638C"/>
    <w:rsid w:val="004B02F5"/>
    <w:rsid w:val="004B1B9B"/>
    <w:rsid w:val="004B2DB0"/>
    <w:rsid w:val="004B5A4D"/>
    <w:rsid w:val="004B6F07"/>
    <w:rsid w:val="004B7704"/>
    <w:rsid w:val="004C020F"/>
    <w:rsid w:val="004C0F9E"/>
    <w:rsid w:val="004C1243"/>
    <w:rsid w:val="004C12A8"/>
    <w:rsid w:val="004C4703"/>
    <w:rsid w:val="004C5C26"/>
    <w:rsid w:val="004C616D"/>
    <w:rsid w:val="004C6361"/>
    <w:rsid w:val="004C6885"/>
    <w:rsid w:val="004D7A3D"/>
    <w:rsid w:val="004D7C0E"/>
    <w:rsid w:val="004E0BD3"/>
    <w:rsid w:val="004E2240"/>
    <w:rsid w:val="004E4535"/>
    <w:rsid w:val="004F1215"/>
    <w:rsid w:val="004F572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33CE"/>
    <w:rsid w:val="0051346D"/>
    <w:rsid w:val="005136ED"/>
    <w:rsid w:val="00513C05"/>
    <w:rsid w:val="00514C4B"/>
    <w:rsid w:val="0051598C"/>
    <w:rsid w:val="005179A5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56A5"/>
    <w:rsid w:val="00536780"/>
    <w:rsid w:val="00537B14"/>
    <w:rsid w:val="00540372"/>
    <w:rsid w:val="00541A48"/>
    <w:rsid w:val="005429A0"/>
    <w:rsid w:val="00542E0D"/>
    <w:rsid w:val="00543FE4"/>
    <w:rsid w:val="005442FC"/>
    <w:rsid w:val="00544516"/>
    <w:rsid w:val="005456AC"/>
    <w:rsid w:val="00545961"/>
    <w:rsid w:val="0054721B"/>
    <w:rsid w:val="00550AB2"/>
    <w:rsid w:val="00550DE9"/>
    <w:rsid w:val="0055352F"/>
    <w:rsid w:val="0055631D"/>
    <w:rsid w:val="00556467"/>
    <w:rsid w:val="00556BDA"/>
    <w:rsid w:val="00556F13"/>
    <w:rsid w:val="0056286E"/>
    <w:rsid w:val="00562A60"/>
    <w:rsid w:val="0056472A"/>
    <w:rsid w:val="00564B0B"/>
    <w:rsid w:val="0056630A"/>
    <w:rsid w:val="00571060"/>
    <w:rsid w:val="00574479"/>
    <w:rsid w:val="005747ED"/>
    <w:rsid w:val="00577DB8"/>
    <w:rsid w:val="0058331E"/>
    <w:rsid w:val="005842E2"/>
    <w:rsid w:val="00584333"/>
    <w:rsid w:val="00584610"/>
    <w:rsid w:val="00586F5B"/>
    <w:rsid w:val="0058739F"/>
    <w:rsid w:val="005903FC"/>
    <w:rsid w:val="00590774"/>
    <w:rsid w:val="00591911"/>
    <w:rsid w:val="00593935"/>
    <w:rsid w:val="00595406"/>
    <w:rsid w:val="005960B4"/>
    <w:rsid w:val="00596B23"/>
    <w:rsid w:val="005972A1"/>
    <w:rsid w:val="005973FD"/>
    <w:rsid w:val="00597C68"/>
    <w:rsid w:val="005A3136"/>
    <w:rsid w:val="005A37E7"/>
    <w:rsid w:val="005A382B"/>
    <w:rsid w:val="005A3F10"/>
    <w:rsid w:val="005A4047"/>
    <w:rsid w:val="005A4ABD"/>
    <w:rsid w:val="005A55E4"/>
    <w:rsid w:val="005A64BA"/>
    <w:rsid w:val="005B2593"/>
    <w:rsid w:val="005B4AE2"/>
    <w:rsid w:val="005B52D8"/>
    <w:rsid w:val="005B5CDF"/>
    <w:rsid w:val="005B63C3"/>
    <w:rsid w:val="005B6FE6"/>
    <w:rsid w:val="005B724C"/>
    <w:rsid w:val="005B7417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53A5"/>
    <w:rsid w:val="005D570A"/>
    <w:rsid w:val="005D6F7A"/>
    <w:rsid w:val="005E1718"/>
    <w:rsid w:val="005E39FF"/>
    <w:rsid w:val="005E49B8"/>
    <w:rsid w:val="005E5B88"/>
    <w:rsid w:val="005E63D4"/>
    <w:rsid w:val="005E6B1A"/>
    <w:rsid w:val="005E78EE"/>
    <w:rsid w:val="005F0715"/>
    <w:rsid w:val="005F139F"/>
    <w:rsid w:val="005F176C"/>
    <w:rsid w:val="005F1EBD"/>
    <w:rsid w:val="005F2ECE"/>
    <w:rsid w:val="005F34B7"/>
    <w:rsid w:val="005F707D"/>
    <w:rsid w:val="00602A1B"/>
    <w:rsid w:val="00604E54"/>
    <w:rsid w:val="00605217"/>
    <w:rsid w:val="006063D0"/>
    <w:rsid w:val="0061020D"/>
    <w:rsid w:val="00612521"/>
    <w:rsid w:val="00613C45"/>
    <w:rsid w:val="00615940"/>
    <w:rsid w:val="00616C85"/>
    <w:rsid w:val="00616EE8"/>
    <w:rsid w:val="00621291"/>
    <w:rsid w:val="00623E94"/>
    <w:rsid w:val="0062597D"/>
    <w:rsid w:val="00625E03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A4B"/>
    <w:rsid w:val="00654E55"/>
    <w:rsid w:val="006550DE"/>
    <w:rsid w:val="006562D2"/>
    <w:rsid w:val="0065736E"/>
    <w:rsid w:val="006618CC"/>
    <w:rsid w:val="00662673"/>
    <w:rsid w:val="00664CFA"/>
    <w:rsid w:val="00665916"/>
    <w:rsid w:val="006671BC"/>
    <w:rsid w:val="006700DA"/>
    <w:rsid w:val="0067063E"/>
    <w:rsid w:val="00672A15"/>
    <w:rsid w:val="0067485D"/>
    <w:rsid w:val="0067496E"/>
    <w:rsid w:val="00675266"/>
    <w:rsid w:val="00675FFE"/>
    <w:rsid w:val="0067637B"/>
    <w:rsid w:val="00677FBF"/>
    <w:rsid w:val="0068225D"/>
    <w:rsid w:val="00684327"/>
    <w:rsid w:val="00685919"/>
    <w:rsid w:val="00686F80"/>
    <w:rsid w:val="0068740C"/>
    <w:rsid w:val="006878AF"/>
    <w:rsid w:val="006879C4"/>
    <w:rsid w:val="00691021"/>
    <w:rsid w:val="0069297A"/>
    <w:rsid w:val="0069490F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C7ABE"/>
    <w:rsid w:val="006D024B"/>
    <w:rsid w:val="006D043B"/>
    <w:rsid w:val="006D19EA"/>
    <w:rsid w:val="006D3DC5"/>
    <w:rsid w:val="006E2372"/>
    <w:rsid w:val="006E28F5"/>
    <w:rsid w:val="006E2D45"/>
    <w:rsid w:val="006E2FEA"/>
    <w:rsid w:val="006E3236"/>
    <w:rsid w:val="006E38D6"/>
    <w:rsid w:val="006E559F"/>
    <w:rsid w:val="006E7D59"/>
    <w:rsid w:val="006F143B"/>
    <w:rsid w:val="006F3450"/>
    <w:rsid w:val="006F34F2"/>
    <w:rsid w:val="006F4A0D"/>
    <w:rsid w:val="006F666B"/>
    <w:rsid w:val="006F7D7F"/>
    <w:rsid w:val="007039EC"/>
    <w:rsid w:val="007061E1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03"/>
    <w:rsid w:val="007228AF"/>
    <w:rsid w:val="00722D54"/>
    <w:rsid w:val="007234F9"/>
    <w:rsid w:val="00723508"/>
    <w:rsid w:val="007252E0"/>
    <w:rsid w:val="0072598A"/>
    <w:rsid w:val="00730B76"/>
    <w:rsid w:val="00731303"/>
    <w:rsid w:val="00733789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2D77"/>
    <w:rsid w:val="00754BE0"/>
    <w:rsid w:val="0075524D"/>
    <w:rsid w:val="00756065"/>
    <w:rsid w:val="007560B0"/>
    <w:rsid w:val="0076061A"/>
    <w:rsid w:val="007627D7"/>
    <w:rsid w:val="00770FB6"/>
    <w:rsid w:val="007711C0"/>
    <w:rsid w:val="00772284"/>
    <w:rsid w:val="00772A63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827"/>
    <w:rsid w:val="00790B8C"/>
    <w:rsid w:val="0079108F"/>
    <w:rsid w:val="00791164"/>
    <w:rsid w:val="00791F94"/>
    <w:rsid w:val="00794029"/>
    <w:rsid w:val="00796C41"/>
    <w:rsid w:val="00797F89"/>
    <w:rsid w:val="007A19D8"/>
    <w:rsid w:val="007B18E7"/>
    <w:rsid w:val="007B3159"/>
    <w:rsid w:val="007B492C"/>
    <w:rsid w:val="007B6324"/>
    <w:rsid w:val="007B6887"/>
    <w:rsid w:val="007B68BE"/>
    <w:rsid w:val="007C2DF9"/>
    <w:rsid w:val="007C43D6"/>
    <w:rsid w:val="007C691B"/>
    <w:rsid w:val="007C794D"/>
    <w:rsid w:val="007C7CE3"/>
    <w:rsid w:val="007D0754"/>
    <w:rsid w:val="007D15E3"/>
    <w:rsid w:val="007D18CF"/>
    <w:rsid w:val="007D2B3A"/>
    <w:rsid w:val="007D4196"/>
    <w:rsid w:val="007E109D"/>
    <w:rsid w:val="007E280D"/>
    <w:rsid w:val="007E36E4"/>
    <w:rsid w:val="007E601E"/>
    <w:rsid w:val="007E7ECD"/>
    <w:rsid w:val="007F0ACE"/>
    <w:rsid w:val="007F0AD9"/>
    <w:rsid w:val="007F1161"/>
    <w:rsid w:val="007F4196"/>
    <w:rsid w:val="007F777B"/>
    <w:rsid w:val="0080053C"/>
    <w:rsid w:val="00800F0E"/>
    <w:rsid w:val="008034E3"/>
    <w:rsid w:val="00804024"/>
    <w:rsid w:val="008075EB"/>
    <w:rsid w:val="0081013A"/>
    <w:rsid w:val="00810225"/>
    <w:rsid w:val="008129AE"/>
    <w:rsid w:val="00813C2C"/>
    <w:rsid w:val="00815806"/>
    <w:rsid w:val="00815DCE"/>
    <w:rsid w:val="0081753E"/>
    <w:rsid w:val="0081781C"/>
    <w:rsid w:val="00821B08"/>
    <w:rsid w:val="00821B8C"/>
    <w:rsid w:val="0082248B"/>
    <w:rsid w:val="0082343F"/>
    <w:rsid w:val="008249A8"/>
    <w:rsid w:val="00830969"/>
    <w:rsid w:val="00835121"/>
    <w:rsid w:val="00837B4E"/>
    <w:rsid w:val="00843213"/>
    <w:rsid w:val="008442F8"/>
    <w:rsid w:val="00845609"/>
    <w:rsid w:val="008457D0"/>
    <w:rsid w:val="0085010E"/>
    <w:rsid w:val="00851BF2"/>
    <w:rsid w:val="00852A35"/>
    <w:rsid w:val="00853FAD"/>
    <w:rsid w:val="0085454F"/>
    <w:rsid w:val="0085564F"/>
    <w:rsid w:val="008606C8"/>
    <w:rsid w:val="00860FF2"/>
    <w:rsid w:val="0086376E"/>
    <w:rsid w:val="00866BC0"/>
    <w:rsid w:val="0087084F"/>
    <w:rsid w:val="00870D0C"/>
    <w:rsid w:val="00872388"/>
    <w:rsid w:val="00872A55"/>
    <w:rsid w:val="0087354F"/>
    <w:rsid w:val="00874239"/>
    <w:rsid w:val="00875853"/>
    <w:rsid w:val="00876388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007A"/>
    <w:rsid w:val="008A2149"/>
    <w:rsid w:val="008B0995"/>
    <w:rsid w:val="008B11F5"/>
    <w:rsid w:val="008B121F"/>
    <w:rsid w:val="008B22C8"/>
    <w:rsid w:val="008B35E8"/>
    <w:rsid w:val="008C1060"/>
    <w:rsid w:val="008C2BCE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24ED"/>
    <w:rsid w:val="008E4998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562"/>
    <w:rsid w:val="00901089"/>
    <w:rsid w:val="009016F6"/>
    <w:rsid w:val="00901876"/>
    <w:rsid w:val="0090190A"/>
    <w:rsid w:val="00901DB8"/>
    <w:rsid w:val="00902556"/>
    <w:rsid w:val="0090338C"/>
    <w:rsid w:val="00904D98"/>
    <w:rsid w:val="009053E8"/>
    <w:rsid w:val="009074E9"/>
    <w:rsid w:val="0091048E"/>
    <w:rsid w:val="00910EA2"/>
    <w:rsid w:val="00911C92"/>
    <w:rsid w:val="0091341F"/>
    <w:rsid w:val="0091786D"/>
    <w:rsid w:val="00920076"/>
    <w:rsid w:val="00923FDD"/>
    <w:rsid w:val="00924ABC"/>
    <w:rsid w:val="00926859"/>
    <w:rsid w:val="0092697F"/>
    <w:rsid w:val="00926E08"/>
    <w:rsid w:val="009302B8"/>
    <w:rsid w:val="00932C47"/>
    <w:rsid w:val="009339EB"/>
    <w:rsid w:val="0093528B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165"/>
    <w:rsid w:val="00944748"/>
    <w:rsid w:val="00945051"/>
    <w:rsid w:val="00946DA3"/>
    <w:rsid w:val="00950268"/>
    <w:rsid w:val="00952D70"/>
    <w:rsid w:val="0095309C"/>
    <w:rsid w:val="00955696"/>
    <w:rsid w:val="00955B77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3EEE"/>
    <w:rsid w:val="009749C6"/>
    <w:rsid w:val="0097652B"/>
    <w:rsid w:val="009766FD"/>
    <w:rsid w:val="009768A6"/>
    <w:rsid w:val="00986702"/>
    <w:rsid w:val="00986B7B"/>
    <w:rsid w:val="00986C37"/>
    <w:rsid w:val="00987D1C"/>
    <w:rsid w:val="00987FB5"/>
    <w:rsid w:val="00992D84"/>
    <w:rsid w:val="00993D3F"/>
    <w:rsid w:val="009940A9"/>
    <w:rsid w:val="00997528"/>
    <w:rsid w:val="0099796A"/>
    <w:rsid w:val="009A04FC"/>
    <w:rsid w:val="009A1A25"/>
    <w:rsid w:val="009A24E7"/>
    <w:rsid w:val="009A34CA"/>
    <w:rsid w:val="009A4312"/>
    <w:rsid w:val="009A5818"/>
    <w:rsid w:val="009A7D2B"/>
    <w:rsid w:val="009B6A06"/>
    <w:rsid w:val="009C1346"/>
    <w:rsid w:val="009C140F"/>
    <w:rsid w:val="009C42EF"/>
    <w:rsid w:val="009C4AAD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336"/>
    <w:rsid w:val="009E0518"/>
    <w:rsid w:val="009E3C0B"/>
    <w:rsid w:val="009E4B09"/>
    <w:rsid w:val="009E5A49"/>
    <w:rsid w:val="009E6167"/>
    <w:rsid w:val="009F0CB6"/>
    <w:rsid w:val="009F4A45"/>
    <w:rsid w:val="00A01B96"/>
    <w:rsid w:val="00A02B17"/>
    <w:rsid w:val="00A03921"/>
    <w:rsid w:val="00A03EBF"/>
    <w:rsid w:val="00A05CAE"/>
    <w:rsid w:val="00A116C6"/>
    <w:rsid w:val="00A11F5B"/>
    <w:rsid w:val="00A12237"/>
    <w:rsid w:val="00A13244"/>
    <w:rsid w:val="00A15933"/>
    <w:rsid w:val="00A15CE2"/>
    <w:rsid w:val="00A169F5"/>
    <w:rsid w:val="00A172C2"/>
    <w:rsid w:val="00A217E3"/>
    <w:rsid w:val="00A219BC"/>
    <w:rsid w:val="00A23847"/>
    <w:rsid w:val="00A239AA"/>
    <w:rsid w:val="00A23C4F"/>
    <w:rsid w:val="00A23D67"/>
    <w:rsid w:val="00A25513"/>
    <w:rsid w:val="00A26CFB"/>
    <w:rsid w:val="00A27ED1"/>
    <w:rsid w:val="00A31DB2"/>
    <w:rsid w:val="00A33DE6"/>
    <w:rsid w:val="00A351C5"/>
    <w:rsid w:val="00A35329"/>
    <w:rsid w:val="00A36996"/>
    <w:rsid w:val="00A36F75"/>
    <w:rsid w:val="00A40AC4"/>
    <w:rsid w:val="00A41249"/>
    <w:rsid w:val="00A41C4C"/>
    <w:rsid w:val="00A432FF"/>
    <w:rsid w:val="00A43746"/>
    <w:rsid w:val="00A439E8"/>
    <w:rsid w:val="00A43D8E"/>
    <w:rsid w:val="00A43D9C"/>
    <w:rsid w:val="00A45753"/>
    <w:rsid w:val="00A45EEE"/>
    <w:rsid w:val="00A47CFE"/>
    <w:rsid w:val="00A51CBE"/>
    <w:rsid w:val="00A526E5"/>
    <w:rsid w:val="00A53423"/>
    <w:rsid w:val="00A53874"/>
    <w:rsid w:val="00A54D65"/>
    <w:rsid w:val="00A558BE"/>
    <w:rsid w:val="00A56064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27FE"/>
    <w:rsid w:val="00A75B8C"/>
    <w:rsid w:val="00A76293"/>
    <w:rsid w:val="00A76E57"/>
    <w:rsid w:val="00A77DA2"/>
    <w:rsid w:val="00A8357B"/>
    <w:rsid w:val="00A84763"/>
    <w:rsid w:val="00A85AD7"/>
    <w:rsid w:val="00A85D9D"/>
    <w:rsid w:val="00A9088E"/>
    <w:rsid w:val="00A909BC"/>
    <w:rsid w:val="00A90B9D"/>
    <w:rsid w:val="00A92C4C"/>
    <w:rsid w:val="00A93027"/>
    <w:rsid w:val="00A938FC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7F58"/>
    <w:rsid w:val="00AB0EB2"/>
    <w:rsid w:val="00AB10E3"/>
    <w:rsid w:val="00AB1E95"/>
    <w:rsid w:val="00AB30DB"/>
    <w:rsid w:val="00AB397A"/>
    <w:rsid w:val="00AB572D"/>
    <w:rsid w:val="00AB6D7A"/>
    <w:rsid w:val="00AC21A3"/>
    <w:rsid w:val="00AC2764"/>
    <w:rsid w:val="00AC2E88"/>
    <w:rsid w:val="00AC40E4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519F"/>
    <w:rsid w:val="00AE6BA5"/>
    <w:rsid w:val="00AE6FA2"/>
    <w:rsid w:val="00AE7F9D"/>
    <w:rsid w:val="00AE7FFB"/>
    <w:rsid w:val="00AF013E"/>
    <w:rsid w:val="00AF0979"/>
    <w:rsid w:val="00AF1794"/>
    <w:rsid w:val="00AF2A7F"/>
    <w:rsid w:val="00AF3D91"/>
    <w:rsid w:val="00AF45D4"/>
    <w:rsid w:val="00B0043A"/>
    <w:rsid w:val="00B028F7"/>
    <w:rsid w:val="00B02AEB"/>
    <w:rsid w:val="00B02E32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6640"/>
    <w:rsid w:val="00B3711A"/>
    <w:rsid w:val="00B40237"/>
    <w:rsid w:val="00B40A86"/>
    <w:rsid w:val="00B41502"/>
    <w:rsid w:val="00B418CC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0BEC"/>
    <w:rsid w:val="00B810B2"/>
    <w:rsid w:val="00B827F2"/>
    <w:rsid w:val="00B829F7"/>
    <w:rsid w:val="00B8330B"/>
    <w:rsid w:val="00B84586"/>
    <w:rsid w:val="00B865F1"/>
    <w:rsid w:val="00B86612"/>
    <w:rsid w:val="00B91EAF"/>
    <w:rsid w:val="00B958FD"/>
    <w:rsid w:val="00B95999"/>
    <w:rsid w:val="00B9617F"/>
    <w:rsid w:val="00B96F64"/>
    <w:rsid w:val="00BA110A"/>
    <w:rsid w:val="00BA26F7"/>
    <w:rsid w:val="00BA34C6"/>
    <w:rsid w:val="00BA47B8"/>
    <w:rsid w:val="00BA79F0"/>
    <w:rsid w:val="00BB0380"/>
    <w:rsid w:val="00BB3098"/>
    <w:rsid w:val="00BB5068"/>
    <w:rsid w:val="00BB72A0"/>
    <w:rsid w:val="00BB7AE8"/>
    <w:rsid w:val="00BC098E"/>
    <w:rsid w:val="00BC1BD6"/>
    <w:rsid w:val="00BC2BCB"/>
    <w:rsid w:val="00BC3DDD"/>
    <w:rsid w:val="00BC400F"/>
    <w:rsid w:val="00BC55A3"/>
    <w:rsid w:val="00BD044B"/>
    <w:rsid w:val="00BD0481"/>
    <w:rsid w:val="00BD106C"/>
    <w:rsid w:val="00BD2312"/>
    <w:rsid w:val="00BD2722"/>
    <w:rsid w:val="00BD4447"/>
    <w:rsid w:val="00BD4ED1"/>
    <w:rsid w:val="00BD61B7"/>
    <w:rsid w:val="00BE1580"/>
    <w:rsid w:val="00BE1935"/>
    <w:rsid w:val="00BE2623"/>
    <w:rsid w:val="00BE3626"/>
    <w:rsid w:val="00BE3667"/>
    <w:rsid w:val="00BE3923"/>
    <w:rsid w:val="00BE4BF0"/>
    <w:rsid w:val="00BE52D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44DC"/>
    <w:rsid w:val="00C06A0D"/>
    <w:rsid w:val="00C06A2F"/>
    <w:rsid w:val="00C07C6D"/>
    <w:rsid w:val="00C10605"/>
    <w:rsid w:val="00C123B1"/>
    <w:rsid w:val="00C12A59"/>
    <w:rsid w:val="00C12A72"/>
    <w:rsid w:val="00C1426F"/>
    <w:rsid w:val="00C158D4"/>
    <w:rsid w:val="00C20205"/>
    <w:rsid w:val="00C204A7"/>
    <w:rsid w:val="00C208AD"/>
    <w:rsid w:val="00C21071"/>
    <w:rsid w:val="00C231EB"/>
    <w:rsid w:val="00C2398C"/>
    <w:rsid w:val="00C25569"/>
    <w:rsid w:val="00C267D5"/>
    <w:rsid w:val="00C27207"/>
    <w:rsid w:val="00C27366"/>
    <w:rsid w:val="00C27D69"/>
    <w:rsid w:val="00C3619D"/>
    <w:rsid w:val="00C36419"/>
    <w:rsid w:val="00C42624"/>
    <w:rsid w:val="00C4391F"/>
    <w:rsid w:val="00C44041"/>
    <w:rsid w:val="00C44F6E"/>
    <w:rsid w:val="00C50635"/>
    <w:rsid w:val="00C54490"/>
    <w:rsid w:val="00C56BFE"/>
    <w:rsid w:val="00C616A1"/>
    <w:rsid w:val="00C61869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2EE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8B9"/>
    <w:rsid w:val="00CA02CC"/>
    <w:rsid w:val="00CA1354"/>
    <w:rsid w:val="00CA3DB2"/>
    <w:rsid w:val="00CA6292"/>
    <w:rsid w:val="00CA6B58"/>
    <w:rsid w:val="00CB020B"/>
    <w:rsid w:val="00CB1AE6"/>
    <w:rsid w:val="00CB1EBE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C79EF"/>
    <w:rsid w:val="00CD0001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F11F7"/>
    <w:rsid w:val="00CF22A5"/>
    <w:rsid w:val="00CF31D5"/>
    <w:rsid w:val="00CF59FF"/>
    <w:rsid w:val="00CF6796"/>
    <w:rsid w:val="00CF67BF"/>
    <w:rsid w:val="00D01441"/>
    <w:rsid w:val="00D02139"/>
    <w:rsid w:val="00D03C15"/>
    <w:rsid w:val="00D05025"/>
    <w:rsid w:val="00D06006"/>
    <w:rsid w:val="00D118BC"/>
    <w:rsid w:val="00D1197D"/>
    <w:rsid w:val="00D1271D"/>
    <w:rsid w:val="00D1323F"/>
    <w:rsid w:val="00D17225"/>
    <w:rsid w:val="00D202BA"/>
    <w:rsid w:val="00D206B2"/>
    <w:rsid w:val="00D20A2B"/>
    <w:rsid w:val="00D21CE8"/>
    <w:rsid w:val="00D21E85"/>
    <w:rsid w:val="00D2227F"/>
    <w:rsid w:val="00D251AC"/>
    <w:rsid w:val="00D31E1F"/>
    <w:rsid w:val="00D3235F"/>
    <w:rsid w:val="00D347CD"/>
    <w:rsid w:val="00D34CA7"/>
    <w:rsid w:val="00D369C7"/>
    <w:rsid w:val="00D4009B"/>
    <w:rsid w:val="00D40519"/>
    <w:rsid w:val="00D42C17"/>
    <w:rsid w:val="00D42E76"/>
    <w:rsid w:val="00D43766"/>
    <w:rsid w:val="00D447D3"/>
    <w:rsid w:val="00D45966"/>
    <w:rsid w:val="00D46299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C6C"/>
    <w:rsid w:val="00D768A4"/>
    <w:rsid w:val="00D839D1"/>
    <w:rsid w:val="00D85740"/>
    <w:rsid w:val="00D86742"/>
    <w:rsid w:val="00D86DA4"/>
    <w:rsid w:val="00D87864"/>
    <w:rsid w:val="00D9049D"/>
    <w:rsid w:val="00D927A9"/>
    <w:rsid w:val="00D92973"/>
    <w:rsid w:val="00D92F52"/>
    <w:rsid w:val="00D948C1"/>
    <w:rsid w:val="00D95BAD"/>
    <w:rsid w:val="00DA116F"/>
    <w:rsid w:val="00DA16A8"/>
    <w:rsid w:val="00DA1C6B"/>
    <w:rsid w:val="00DA2344"/>
    <w:rsid w:val="00DA26BA"/>
    <w:rsid w:val="00DA4B7B"/>
    <w:rsid w:val="00DA6ECB"/>
    <w:rsid w:val="00DA6FAE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C75EE"/>
    <w:rsid w:val="00DD152A"/>
    <w:rsid w:val="00DD1C9C"/>
    <w:rsid w:val="00DD2D57"/>
    <w:rsid w:val="00DD34A3"/>
    <w:rsid w:val="00DD4C71"/>
    <w:rsid w:val="00DD6056"/>
    <w:rsid w:val="00DD6AF0"/>
    <w:rsid w:val="00DE2E93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E00C54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F3"/>
    <w:rsid w:val="00E2043D"/>
    <w:rsid w:val="00E20A3F"/>
    <w:rsid w:val="00E20ABD"/>
    <w:rsid w:val="00E22A00"/>
    <w:rsid w:val="00E22BC6"/>
    <w:rsid w:val="00E22D24"/>
    <w:rsid w:val="00E24825"/>
    <w:rsid w:val="00E25311"/>
    <w:rsid w:val="00E261E6"/>
    <w:rsid w:val="00E34D87"/>
    <w:rsid w:val="00E36032"/>
    <w:rsid w:val="00E37ECB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55F5"/>
    <w:rsid w:val="00E85AB7"/>
    <w:rsid w:val="00E930C2"/>
    <w:rsid w:val="00E96190"/>
    <w:rsid w:val="00E97015"/>
    <w:rsid w:val="00E972BB"/>
    <w:rsid w:val="00E97366"/>
    <w:rsid w:val="00EA088E"/>
    <w:rsid w:val="00EA1165"/>
    <w:rsid w:val="00EA5928"/>
    <w:rsid w:val="00EA62C7"/>
    <w:rsid w:val="00EB242C"/>
    <w:rsid w:val="00EB5EF2"/>
    <w:rsid w:val="00EB68A1"/>
    <w:rsid w:val="00EC1AE3"/>
    <w:rsid w:val="00EC3619"/>
    <w:rsid w:val="00EC6401"/>
    <w:rsid w:val="00EC67A3"/>
    <w:rsid w:val="00EC6DE1"/>
    <w:rsid w:val="00EC75DE"/>
    <w:rsid w:val="00ED0CE8"/>
    <w:rsid w:val="00ED7FEA"/>
    <w:rsid w:val="00EE316A"/>
    <w:rsid w:val="00EE40BE"/>
    <w:rsid w:val="00EE4AD8"/>
    <w:rsid w:val="00EE5724"/>
    <w:rsid w:val="00EE5FDA"/>
    <w:rsid w:val="00EE6E2A"/>
    <w:rsid w:val="00EE7913"/>
    <w:rsid w:val="00EF0AA0"/>
    <w:rsid w:val="00EF1FFC"/>
    <w:rsid w:val="00EF40D4"/>
    <w:rsid w:val="00EF4900"/>
    <w:rsid w:val="00EF4AF4"/>
    <w:rsid w:val="00EF4E88"/>
    <w:rsid w:val="00EF713A"/>
    <w:rsid w:val="00F00F13"/>
    <w:rsid w:val="00F01600"/>
    <w:rsid w:val="00F026ED"/>
    <w:rsid w:val="00F10E18"/>
    <w:rsid w:val="00F139AC"/>
    <w:rsid w:val="00F14778"/>
    <w:rsid w:val="00F156A3"/>
    <w:rsid w:val="00F16179"/>
    <w:rsid w:val="00F169F3"/>
    <w:rsid w:val="00F21642"/>
    <w:rsid w:val="00F21EAC"/>
    <w:rsid w:val="00F221C9"/>
    <w:rsid w:val="00F22A16"/>
    <w:rsid w:val="00F2302B"/>
    <w:rsid w:val="00F23724"/>
    <w:rsid w:val="00F261EA"/>
    <w:rsid w:val="00F267B8"/>
    <w:rsid w:val="00F27105"/>
    <w:rsid w:val="00F31220"/>
    <w:rsid w:val="00F3134A"/>
    <w:rsid w:val="00F3243D"/>
    <w:rsid w:val="00F3544E"/>
    <w:rsid w:val="00F36651"/>
    <w:rsid w:val="00F36BAD"/>
    <w:rsid w:val="00F379BB"/>
    <w:rsid w:val="00F37E7C"/>
    <w:rsid w:val="00F435B8"/>
    <w:rsid w:val="00F447FE"/>
    <w:rsid w:val="00F46066"/>
    <w:rsid w:val="00F46601"/>
    <w:rsid w:val="00F467D7"/>
    <w:rsid w:val="00F46D0D"/>
    <w:rsid w:val="00F5102A"/>
    <w:rsid w:val="00F51F41"/>
    <w:rsid w:val="00F533F6"/>
    <w:rsid w:val="00F5613E"/>
    <w:rsid w:val="00F56FF9"/>
    <w:rsid w:val="00F61EAB"/>
    <w:rsid w:val="00F6637B"/>
    <w:rsid w:val="00F66476"/>
    <w:rsid w:val="00F66A1B"/>
    <w:rsid w:val="00F73306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4B29"/>
    <w:rsid w:val="00F861CC"/>
    <w:rsid w:val="00F86737"/>
    <w:rsid w:val="00F87B8D"/>
    <w:rsid w:val="00F9013D"/>
    <w:rsid w:val="00F91A23"/>
    <w:rsid w:val="00F92986"/>
    <w:rsid w:val="00F929D7"/>
    <w:rsid w:val="00F92B59"/>
    <w:rsid w:val="00F932C2"/>
    <w:rsid w:val="00F948BC"/>
    <w:rsid w:val="00F949C1"/>
    <w:rsid w:val="00F960CF"/>
    <w:rsid w:val="00F96597"/>
    <w:rsid w:val="00F96821"/>
    <w:rsid w:val="00FA10A3"/>
    <w:rsid w:val="00FA1226"/>
    <w:rsid w:val="00FA446F"/>
    <w:rsid w:val="00FA62F6"/>
    <w:rsid w:val="00FA78F3"/>
    <w:rsid w:val="00FB01B4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7A8"/>
    <w:rsid w:val="00FD2FEB"/>
    <w:rsid w:val="00FD6909"/>
    <w:rsid w:val="00FE07C0"/>
    <w:rsid w:val="00FE1692"/>
    <w:rsid w:val="00FE225F"/>
    <w:rsid w:val="00FE2D88"/>
    <w:rsid w:val="00FE3C6D"/>
    <w:rsid w:val="00FF2318"/>
    <w:rsid w:val="00FF3E18"/>
    <w:rsid w:val="00FF558C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2549-D9B0-4FAA-BA59-48091C682D0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59CBC8-E5FE-47FF-8D07-635D2FF6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SWPS i Politechnika Lubelska – kary dla uczelni, zwroty dla studentów</dc:title>
  <dc:subject/>
  <dc:creator>UOKiK</dc:creator>
  <cp:keywords>ochrona konsumentów</cp:keywords>
  <dc:description/>
  <cp:lastModifiedBy>Grzegorz Dagis</cp:lastModifiedBy>
  <cp:revision>3</cp:revision>
  <cp:lastPrinted>2026-01-28T12:16:00Z</cp:lastPrinted>
  <dcterms:created xsi:type="dcterms:W3CDTF">2026-03-18T07:45:00Z</dcterms:created>
  <dcterms:modified xsi:type="dcterms:W3CDTF">2026-03-18T12:27:00Z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648520ca-05a6-4f00-a74e-913a1bb9ec50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