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95" w:rsidRPr="00613E95" w:rsidRDefault="00613E95" w:rsidP="00613E95">
      <w:pPr>
        <w:pBdr>
          <w:bottom w:val="single" w:sz="18" w:space="0" w:color="CB3A73"/>
        </w:pBdr>
        <w:spacing w:before="120" w:after="150" w:line="240" w:lineRule="auto"/>
        <w:outlineLvl w:val="1"/>
        <w:rPr>
          <w:rFonts w:ascii="Tahoma" w:eastAsia="Times New Roman" w:hAnsi="Tahoma" w:cs="Tahoma"/>
          <w:color w:val="3C4147"/>
          <w:sz w:val="17"/>
          <w:szCs w:val="17"/>
          <w:lang w:eastAsia="pl-PL"/>
        </w:rPr>
      </w:pPr>
      <w:bookmarkStart w:id="0" w:name="_GoBack"/>
      <w:bookmarkEnd w:id="0"/>
      <w:r w:rsidRPr="00613E95">
        <w:rPr>
          <w:rFonts w:ascii="Tahoma" w:eastAsia="Times New Roman" w:hAnsi="Tahoma" w:cs="Tahoma"/>
          <w:b/>
          <w:bCs/>
          <w:color w:val="3C4147"/>
          <w:sz w:val="27"/>
          <w:szCs w:val="27"/>
          <w:lang w:eastAsia="pl-PL"/>
        </w:rPr>
        <w:t xml:space="preserve">Wspólna akcja dla seniorów </w:t>
      </w:r>
    </w:p>
    <w:p w:rsidR="00613E95" w:rsidRDefault="00613E95" w:rsidP="00613E95">
      <w:pPr>
        <w:spacing w:after="150" w:line="240" w:lineRule="auto"/>
        <w:outlineLvl w:val="1"/>
        <w:rPr>
          <w:rFonts w:ascii="Tahoma" w:eastAsia="Times New Roman" w:hAnsi="Tahoma" w:cs="Tahoma"/>
          <w:b/>
          <w:bCs/>
          <w:color w:val="3C4147"/>
          <w:sz w:val="27"/>
          <w:szCs w:val="27"/>
          <w:lang w:eastAsia="pl-PL"/>
        </w:rPr>
      </w:pPr>
      <w:r w:rsidRPr="00613E95">
        <w:rPr>
          <w:rFonts w:ascii="Tahoma" w:eastAsia="Times New Roman" w:hAnsi="Tahoma" w:cs="Tahoma"/>
          <w:b/>
          <w:bCs/>
          <w:color w:val="919193"/>
          <w:sz w:val="17"/>
          <w:szCs w:val="17"/>
          <w:lang w:eastAsia="pl-PL"/>
        </w:rPr>
        <w:t>26.11.2018</w:t>
      </w:r>
      <w:r w:rsidRPr="00613E95">
        <w:rPr>
          <w:rFonts w:ascii="Tahoma" w:eastAsia="Times New Roman" w:hAnsi="Tahoma" w:cs="Tahoma"/>
          <w:b/>
          <w:bCs/>
          <w:color w:val="3C4147"/>
          <w:sz w:val="27"/>
          <w:szCs w:val="27"/>
          <w:lang w:eastAsia="pl-PL"/>
        </w:rPr>
        <w:t xml:space="preserve"> </w:t>
      </w:r>
    </w:p>
    <w:p w:rsidR="00613E95" w:rsidRPr="00613E95" w:rsidRDefault="00613E95" w:rsidP="00613E95">
      <w:pPr>
        <w:spacing w:after="150" w:line="240" w:lineRule="auto"/>
        <w:outlineLvl w:val="1"/>
        <w:rPr>
          <w:rFonts w:ascii="Tahoma" w:eastAsia="Times New Roman" w:hAnsi="Tahoma" w:cs="Tahoma"/>
          <w:b/>
          <w:bCs/>
          <w:color w:val="3C4147"/>
          <w:sz w:val="27"/>
          <w:szCs w:val="27"/>
          <w:lang w:eastAsia="pl-PL"/>
        </w:rPr>
      </w:pPr>
    </w:p>
    <w:p w:rsidR="00613E95" w:rsidRDefault="00613E95" w:rsidP="00613E95">
      <w:pPr>
        <w:spacing w:after="0" w:line="240" w:lineRule="auto"/>
        <w:rPr>
          <w:rFonts w:ascii="Tahoma" w:eastAsia="Times New Roman" w:hAnsi="Tahoma" w:cs="Tahoma"/>
          <w:color w:val="3C4147"/>
          <w:sz w:val="18"/>
          <w:szCs w:val="18"/>
          <w:lang w:eastAsia="pl-PL"/>
        </w:rPr>
      </w:pPr>
      <w:r w:rsidRPr="00613E95">
        <w:rPr>
          <w:rFonts w:ascii="Tahoma" w:eastAsia="Times New Roman" w:hAnsi="Tahoma" w:cs="Tahoma"/>
          <w:noProof/>
          <w:color w:val="3C4147"/>
          <w:sz w:val="18"/>
          <w:szCs w:val="18"/>
          <w:lang w:eastAsia="pl-PL"/>
        </w:rPr>
        <w:drawing>
          <wp:inline distT="0" distB="0" distL="0" distR="0" wp14:anchorId="43C61678" wp14:editId="249FCC7E">
            <wp:extent cx="809625" cy="847725"/>
            <wp:effectExtent l="0" t="0" r="9525" b="9525"/>
            <wp:docPr id="7" name="Obraz 7" descr="Wspólna akcja dla seni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spólna akcja dla senioró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E95" w:rsidRPr="00613E95" w:rsidRDefault="00613E95" w:rsidP="00613E95">
      <w:pPr>
        <w:spacing w:after="0" w:line="240" w:lineRule="auto"/>
        <w:rPr>
          <w:rFonts w:ascii="Tahoma" w:eastAsia="Times New Roman" w:hAnsi="Tahoma" w:cs="Tahoma"/>
          <w:color w:val="3C4147"/>
          <w:sz w:val="18"/>
          <w:szCs w:val="18"/>
          <w:lang w:eastAsia="pl-PL"/>
        </w:rPr>
      </w:pPr>
    </w:p>
    <w:p w:rsidR="00613E95" w:rsidRPr="00613E95" w:rsidRDefault="00613E95" w:rsidP="00613E95">
      <w:pPr>
        <w:numPr>
          <w:ilvl w:val="0"/>
          <w:numId w:val="1"/>
        </w:numPr>
        <w:spacing w:before="100" w:beforeAutospacing="1" w:after="150" w:line="372" w:lineRule="auto"/>
        <w:ind w:left="1200"/>
        <w:jc w:val="both"/>
        <w:rPr>
          <w:rFonts w:ascii="Tahoma" w:eastAsia="Times New Roman" w:hAnsi="Tahoma" w:cs="Tahoma"/>
          <w:color w:val="3C4147"/>
          <w:sz w:val="18"/>
          <w:szCs w:val="18"/>
          <w:lang w:eastAsia="pl-PL"/>
        </w:rPr>
      </w:pPr>
      <w:r w:rsidRPr="00613E95">
        <w:rPr>
          <w:rFonts w:ascii="Tahoma" w:eastAsia="Times New Roman" w:hAnsi="Tahoma" w:cs="Tahoma"/>
          <w:b/>
          <w:bCs/>
          <w:color w:val="3C4147"/>
          <w:sz w:val="18"/>
          <w:szCs w:val="18"/>
          <w:lang w:eastAsia="pl-PL"/>
        </w:rPr>
        <w:t>Osoby starsze często padają ofiarą nieuczciwych handlowców.</w:t>
      </w:r>
    </w:p>
    <w:p w:rsidR="00613E95" w:rsidRPr="00613E95" w:rsidRDefault="00613E95" w:rsidP="00613E95">
      <w:pPr>
        <w:numPr>
          <w:ilvl w:val="0"/>
          <w:numId w:val="1"/>
        </w:numPr>
        <w:spacing w:before="100" w:beforeAutospacing="1" w:after="150" w:line="372" w:lineRule="auto"/>
        <w:ind w:left="1200"/>
        <w:jc w:val="both"/>
        <w:rPr>
          <w:rFonts w:ascii="Tahoma" w:eastAsia="Times New Roman" w:hAnsi="Tahoma" w:cs="Tahoma"/>
          <w:color w:val="3C4147"/>
          <w:sz w:val="18"/>
          <w:szCs w:val="18"/>
          <w:lang w:eastAsia="pl-PL"/>
        </w:rPr>
      </w:pPr>
      <w:r w:rsidRPr="00613E95">
        <w:rPr>
          <w:rFonts w:ascii="Tahoma" w:eastAsia="Times New Roman" w:hAnsi="Tahoma" w:cs="Tahoma"/>
          <w:b/>
          <w:bCs/>
          <w:color w:val="3C4147"/>
          <w:sz w:val="18"/>
          <w:szCs w:val="18"/>
          <w:lang w:eastAsia="pl-PL"/>
        </w:rPr>
        <w:t>Dlatego cztery instytucje połączyły siły, aby ostrzegać seniorów.</w:t>
      </w:r>
    </w:p>
    <w:p w:rsidR="00613E95" w:rsidRPr="00613E95" w:rsidRDefault="00613E95" w:rsidP="00613E95">
      <w:pPr>
        <w:numPr>
          <w:ilvl w:val="0"/>
          <w:numId w:val="1"/>
        </w:numPr>
        <w:spacing w:before="100" w:beforeAutospacing="1" w:after="150" w:line="372" w:lineRule="auto"/>
        <w:ind w:left="1200"/>
        <w:jc w:val="both"/>
        <w:rPr>
          <w:rFonts w:ascii="Tahoma" w:eastAsia="Times New Roman" w:hAnsi="Tahoma" w:cs="Tahoma"/>
          <w:color w:val="3C4147"/>
          <w:sz w:val="18"/>
          <w:szCs w:val="18"/>
          <w:lang w:eastAsia="pl-PL"/>
        </w:rPr>
      </w:pPr>
      <w:r w:rsidRPr="00613E95">
        <w:rPr>
          <w:rFonts w:ascii="Tahoma" w:eastAsia="Times New Roman" w:hAnsi="Tahoma" w:cs="Tahoma"/>
          <w:b/>
          <w:bCs/>
          <w:color w:val="3C4147"/>
          <w:sz w:val="18"/>
          <w:szCs w:val="18"/>
          <w:lang w:eastAsia="pl-PL"/>
        </w:rPr>
        <w:t>UOKiK, Policja, ZUS i KRUS podpisały dziś porozumienie o wspólnej akcji edukacyjnej.</w:t>
      </w:r>
    </w:p>
    <w:p w:rsidR="00613E95" w:rsidRPr="00613E95" w:rsidRDefault="00613E95" w:rsidP="00613E95">
      <w:pPr>
        <w:spacing w:after="100" w:afterAutospacing="1" w:line="372" w:lineRule="auto"/>
        <w:jc w:val="both"/>
        <w:rPr>
          <w:rFonts w:ascii="Tahoma" w:eastAsia="Times New Roman" w:hAnsi="Tahoma" w:cs="Tahoma"/>
          <w:color w:val="3C4147"/>
          <w:sz w:val="18"/>
          <w:szCs w:val="18"/>
          <w:lang w:eastAsia="pl-PL"/>
        </w:rPr>
      </w:pPr>
      <w:r w:rsidRPr="00613E95">
        <w:rPr>
          <w:rFonts w:ascii="Tahoma" w:eastAsia="Times New Roman" w:hAnsi="Tahoma" w:cs="Tahoma"/>
          <w:color w:val="3C4147"/>
          <w:sz w:val="18"/>
          <w:szCs w:val="18"/>
          <w:lang w:eastAsia="pl-PL"/>
        </w:rPr>
        <w:t>Z doświadczenia UOKiK wynika, że konsumenci III wieku są najczęściej narażeni na nieuczciwe praktyki podczas sprzedaży na prezentacjach, a także w czasie wizyt akwizytorów. Często zapraszani są na rzekomo bezpłatne pokazy, których rzeczywistym celem jest sprzedaż drogich produktów lub usług, np. urządzeń kuchennych, pościeli, czy pakietów medycznych. Kolejnym działaniem niezgodnym z prawem jest podszywanie się przez przedstawicieli handlowych pod dotychczasowego dostawcę usług  telekomunikacyjnych i energii. Nieświadomi konsumenci, odwiedzani w domu przez miłych i elegancko ubranych akwizytorów, kuszeni są obietnicami niższych rachunków. Po pewnym czasie okazuje się, że podpisali niekorzystne dla siebie umowy.</w:t>
      </w:r>
    </w:p>
    <w:p w:rsidR="00613E95" w:rsidRPr="00613E95" w:rsidRDefault="00613E95" w:rsidP="00613E95">
      <w:pPr>
        <w:spacing w:after="100" w:afterAutospacing="1" w:line="372" w:lineRule="auto"/>
        <w:jc w:val="both"/>
        <w:rPr>
          <w:rFonts w:ascii="Tahoma" w:eastAsia="Times New Roman" w:hAnsi="Tahoma" w:cs="Tahoma"/>
          <w:color w:val="3C4147"/>
          <w:sz w:val="18"/>
          <w:szCs w:val="18"/>
          <w:lang w:eastAsia="pl-PL"/>
        </w:rPr>
      </w:pPr>
      <w:r w:rsidRPr="00613E95">
        <w:rPr>
          <w:rFonts w:ascii="Tahoma" w:eastAsia="Times New Roman" w:hAnsi="Tahoma" w:cs="Tahoma"/>
          <w:color w:val="3C4147"/>
          <w:sz w:val="18"/>
          <w:szCs w:val="18"/>
          <w:lang w:eastAsia="pl-PL"/>
        </w:rPr>
        <w:t>Wspólna akcja Urzędu Ochrony Konkurencji i Konsumentów, Komendy Głównej Policji, Zakładu Ubezpieczeń Społecznych oraz Kasy Rolniczego Ubezpieczenia Społecznego ma ostrzegać seniorów przed nieuczciwymi praktykami, a także przypominać o przysługujących im prawach, w tym możliwości rezygnacji – w ciągu 14 dni – z umowy podpisanej we własnym domu lub na pokazie. Szefowie czterech instytucji podpisali dziś porozumienie dotyczące wspólnej akcji.</w:t>
      </w:r>
    </w:p>
    <w:p w:rsidR="00613E95" w:rsidRPr="00613E95" w:rsidRDefault="00613E95" w:rsidP="00613E95">
      <w:pPr>
        <w:spacing w:after="100" w:afterAutospacing="1" w:line="372" w:lineRule="auto"/>
        <w:jc w:val="both"/>
        <w:rPr>
          <w:rFonts w:ascii="Tahoma" w:eastAsia="Times New Roman" w:hAnsi="Tahoma" w:cs="Tahoma"/>
          <w:color w:val="3C4147"/>
          <w:sz w:val="18"/>
          <w:szCs w:val="18"/>
          <w:lang w:eastAsia="pl-PL"/>
        </w:rPr>
      </w:pPr>
      <w:r w:rsidRPr="00613E95">
        <w:rPr>
          <w:rFonts w:ascii="Tahoma" w:eastAsia="Times New Roman" w:hAnsi="Tahoma" w:cs="Tahoma"/>
          <w:color w:val="3C4147"/>
          <w:sz w:val="18"/>
          <w:szCs w:val="18"/>
          <w:lang w:eastAsia="pl-PL"/>
        </w:rPr>
        <w:t xml:space="preserve">- </w:t>
      </w:r>
      <w:r w:rsidRPr="00613E95">
        <w:rPr>
          <w:rFonts w:ascii="Tahoma" w:eastAsia="Times New Roman" w:hAnsi="Tahoma" w:cs="Tahoma"/>
          <w:i/>
          <w:iCs/>
          <w:color w:val="3C4147"/>
          <w:sz w:val="18"/>
          <w:szCs w:val="18"/>
          <w:lang w:eastAsia="pl-PL"/>
        </w:rPr>
        <w:t xml:space="preserve">Ochrona starszych konsumentów to jeden z priorytetów UOKiK. Urząd prowadzi wiele </w:t>
      </w:r>
      <w:hyperlink r:id="rId6" w:history="1">
        <w:r w:rsidRPr="00613E95">
          <w:rPr>
            <w:rFonts w:ascii="Tahoma" w:eastAsia="Times New Roman" w:hAnsi="Tahoma" w:cs="Tahoma"/>
            <w:i/>
            <w:iCs/>
            <w:color w:val="133C8A"/>
            <w:sz w:val="18"/>
            <w:szCs w:val="18"/>
            <w:lang w:eastAsia="pl-PL"/>
          </w:rPr>
          <w:t>postępowań</w:t>
        </w:r>
      </w:hyperlink>
      <w:r w:rsidRPr="00613E95">
        <w:rPr>
          <w:rFonts w:ascii="Tahoma" w:eastAsia="Times New Roman" w:hAnsi="Tahoma" w:cs="Tahoma"/>
          <w:i/>
          <w:iCs/>
          <w:color w:val="3C4147"/>
          <w:sz w:val="18"/>
          <w:szCs w:val="18"/>
          <w:lang w:eastAsia="pl-PL"/>
        </w:rPr>
        <w:t xml:space="preserve"> i wydaje </w:t>
      </w:r>
      <w:hyperlink r:id="rId7" w:history="1">
        <w:r w:rsidRPr="00613E95">
          <w:rPr>
            <w:rFonts w:ascii="Tahoma" w:eastAsia="Times New Roman" w:hAnsi="Tahoma" w:cs="Tahoma"/>
            <w:i/>
            <w:iCs/>
            <w:color w:val="133C8A"/>
            <w:sz w:val="18"/>
            <w:szCs w:val="18"/>
            <w:lang w:eastAsia="pl-PL"/>
          </w:rPr>
          <w:t>decyzje</w:t>
        </w:r>
      </w:hyperlink>
      <w:r w:rsidRPr="00613E95">
        <w:rPr>
          <w:rFonts w:ascii="Tahoma" w:eastAsia="Times New Roman" w:hAnsi="Tahoma" w:cs="Tahoma"/>
          <w:i/>
          <w:iCs/>
          <w:color w:val="3C4147"/>
          <w:sz w:val="18"/>
          <w:szCs w:val="18"/>
          <w:lang w:eastAsia="pl-PL"/>
        </w:rPr>
        <w:t xml:space="preserve"> dotyczące sprzedaży na pokazach lub podczas wizyt w domach konsumentów. Zaproponowaliśmy </w:t>
      </w:r>
      <w:hyperlink r:id="rId8" w:history="1">
        <w:r w:rsidRPr="00613E95">
          <w:rPr>
            <w:rFonts w:ascii="Tahoma" w:eastAsia="Times New Roman" w:hAnsi="Tahoma" w:cs="Tahoma"/>
            <w:i/>
            <w:iCs/>
            <w:color w:val="133C8A"/>
            <w:sz w:val="18"/>
            <w:szCs w:val="18"/>
            <w:lang w:eastAsia="pl-PL"/>
          </w:rPr>
          <w:t>zmiany prawne</w:t>
        </w:r>
      </w:hyperlink>
      <w:r w:rsidRPr="00613E95">
        <w:rPr>
          <w:rFonts w:ascii="Tahoma" w:eastAsia="Times New Roman" w:hAnsi="Tahoma" w:cs="Tahoma"/>
          <w:i/>
          <w:iCs/>
          <w:color w:val="3C4147"/>
          <w:sz w:val="18"/>
          <w:szCs w:val="18"/>
          <w:lang w:eastAsia="pl-PL"/>
        </w:rPr>
        <w:t xml:space="preserve">, które mają ograniczyć nieuczciwe działania. </w:t>
      </w:r>
      <w:hyperlink r:id="rId9" w:history="1">
        <w:r w:rsidRPr="00613E95">
          <w:rPr>
            <w:rFonts w:ascii="Tahoma" w:eastAsia="Times New Roman" w:hAnsi="Tahoma" w:cs="Tahoma"/>
            <w:i/>
            <w:iCs/>
            <w:color w:val="133C8A"/>
            <w:sz w:val="18"/>
            <w:szCs w:val="18"/>
            <w:lang w:eastAsia="pl-PL"/>
          </w:rPr>
          <w:t>Edukujemy</w:t>
        </w:r>
      </w:hyperlink>
      <w:r w:rsidRPr="00613E95">
        <w:rPr>
          <w:rFonts w:ascii="Tahoma" w:eastAsia="Times New Roman" w:hAnsi="Tahoma" w:cs="Tahoma"/>
          <w:i/>
          <w:iCs/>
          <w:color w:val="3C4147"/>
          <w:sz w:val="18"/>
          <w:szCs w:val="18"/>
          <w:lang w:eastAsia="pl-PL"/>
        </w:rPr>
        <w:t xml:space="preserve"> również konsumentów w zakresie ich praw oraz przestrzegamy przed nieuczciwymi praktykami </w:t>
      </w:r>
      <w:r w:rsidRPr="00613E95">
        <w:rPr>
          <w:rFonts w:ascii="Tahoma" w:eastAsia="Times New Roman" w:hAnsi="Tahoma" w:cs="Tahoma"/>
          <w:color w:val="3C4147"/>
          <w:sz w:val="18"/>
          <w:szCs w:val="18"/>
          <w:lang w:eastAsia="pl-PL"/>
        </w:rPr>
        <w:t>– mówi prezes UOKiK, Marek Niechciał.</w:t>
      </w:r>
    </w:p>
    <w:p w:rsidR="00613E95" w:rsidRPr="00613E95" w:rsidRDefault="00613E95" w:rsidP="00613E95">
      <w:pPr>
        <w:spacing w:after="100" w:afterAutospacing="1" w:line="372" w:lineRule="auto"/>
        <w:jc w:val="both"/>
        <w:rPr>
          <w:rFonts w:ascii="Tahoma" w:eastAsia="Times New Roman" w:hAnsi="Tahoma" w:cs="Tahoma"/>
          <w:color w:val="3C4147"/>
          <w:sz w:val="18"/>
          <w:szCs w:val="18"/>
          <w:lang w:eastAsia="pl-PL"/>
        </w:rPr>
      </w:pPr>
      <w:r w:rsidRPr="00613E95">
        <w:rPr>
          <w:rFonts w:ascii="Tahoma" w:eastAsia="Times New Roman" w:hAnsi="Tahoma" w:cs="Tahoma"/>
          <w:color w:val="3C4147"/>
          <w:sz w:val="18"/>
          <w:szCs w:val="18"/>
          <w:lang w:eastAsia="pl-PL"/>
        </w:rPr>
        <w:t>Do konsumentów trafi ponad 350 tysięcy ulotek przygotowanych przez UOKiK, a dystrybuowanych przez Policję, ZUS i KRUS. Ulotki będą rozdawane podczas spotkań przedstawicieli czterech instytucji z seniorami. To nie wszystko – ponad 3 tysiące plakatów będzie dostępnych w siedzibach ZUS i KRUS, czyli miejscach często odwiedzanych przez seniorów.</w:t>
      </w:r>
    </w:p>
    <w:p w:rsidR="00613E95" w:rsidRDefault="00613E95" w:rsidP="00613E95">
      <w:pPr>
        <w:spacing w:after="100" w:afterAutospacing="1" w:line="372" w:lineRule="auto"/>
        <w:jc w:val="both"/>
        <w:rPr>
          <w:rFonts w:ascii="Tahoma" w:eastAsia="Times New Roman" w:hAnsi="Tahoma" w:cs="Tahoma"/>
          <w:color w:val="3C4147"/>
          <w:sz w:val="18"/>
          <w:szCs w:val="18"/>
          <w:lang w:eastAsia="pl-PL"/>
        </w:rPr>
      </w:pPr>
      <w:r w:rsidRPr="00613E95">
        <w:rPr>
          <w:rFonts w:ascii="Tahoma" w:eastAsia="Times New Roman" w:hAnsi="Tahoma" w:cs="Tahoma"/>
          <w:color w:val="3C4147"/>
          <w:sz w:val="18"/>
          <w:szCs w:val="18"/>
          <w:lang w:eastAsia="pl-PL"/>
        </w:rPr>
        <w:t xml:space="preserve"> - </w:t>
      </w:r>
      <w:r w:rsidRPr="00613E95">
        <w:rPr>
          <w:rFonts w:ascii="Tahoma" w:eastAsia="Times New Roman" w:hAnsi="Tahoma" w:cs="Tahoma"/>
          <w:i/>
          <w:iCs/>
          <w:color w:val="3C4147"/>
          <w:sz w:val="18"/>
          <w:szCs w:val="18"/>
          <w:lang w:eastAsia="pl-PL"/>
        </w:rPr>
        <w:t>Cieszę się, że możemy przeprowadzić kolejną akcję edukacyjną razem z instytucjami. Dzięki temu możliwe będzie dotarcie do większe liczby najbardziej wrażliwych konsumentów i ostrzeżenie ich przed nieuczciwymi sprzedawcami</w:t>
      </w:r>
      <w:r w:rsidRPr="00613E95">
        <w:rPr>
          <w:rFonts w:ascii="Tahoma" w:eastAsia="Times New Roman" w:hAnsi="Tahoma" w:cs="Tahoma"/>
          <w:color w:val="3C4147"/>
          <w:sz w:val="18"/>
          <w:szCs w:val="18"/>
          <w:lang w:eastAsia="pl-PL"/>
        </w:rPr>
        <w:t xml:space="preserve"> – mówi prezes Marek Niechciał. </w:t>
      </w:r>
      <w:r w:rsidRPr="00613E95">
        <w:rPr>
          <w:rFonts w:ascii="Tahoma" w:eastAsia="Times New Roman" w:hAnsi="Tahoma" w:cs="Tahoma"/>
          <w:b/>
          <w:bCs/>
          <w:i/>
          <w:iCs/>
          <w:color w:val="3C4147"/>
          <w:sz w:val="18"/>
          <w:szCs w:val="18"/>
          <w:lang w:eastAsia="pl-PL"/>
        </w:rPr>
        <w:t>–</w:t>
      </w:r>
      <w:r w:rsidRPr="00613E95">
        <w:rPr>
          <w:rFonts w:ascii="Tahoma" w:eastAsia="Times New Roman" w:hAnsi="Tahoma" w:cs="Tahoma"/>
          <w:i/>
          <w:iCs/>
          <w:color w:val="3C4147"/>
          <w:sz w:val="18"/>
          <w:szCs w:val="18"/>
          <w:lang w:eastAsia="pl-PL"/>
        </w:rPr>
        <w:t xml:space="preserve"> Bardzo dziękuję partnerom za wspólne działania. Jestem przekonany, że nasza kampania zwiększy świadomość seniorów na rynku </w:t>
      </w:r>
      <w:r w:rsidRPr="00613E95">
        <w:rPr>
          <w:rFonts w:ascii="Tahoma" w:eastAsia="Times New Roman" w:hAnsi="Tahoma" w:cs="Tahoma"/>
          <w:color w:val="3C4147"/>
          <w:sz w:val="18"/>
          <w:szCs w:val="18"/>
          <w:lang w:eastAsia="pl-PL"/>
        </w:rPr>
        <w:t>– dodaje.</w:t>
      </w:r>
    </w:p>
    <w:p w:rsidR="00613E95" w:rsidRDefault="00613E95" w:rsidP="00613E95">
      <w:pPr>
        <w:shd w:val="clear" w:color="auto" w:fill="FFFFFF"/>
        <w:spacing w:after="100" w:afterAutospacing="1" w:line="279" w:lineRule="atLeast"/>
        <w:jc w:val="both"/>
        <w:rPr>
          <w:rFonts w:ascii="Tahoma" w:hAnsi="Tahoma" w:cs="Tahoma"/>
          <w:color w:val="3C4147"/>
          <w:szCs w:val="18"/>
          <w:lang w:eastAsia="en-GB"/>
        </w:rPr>
      </w:pPr>
      <w:r>
        <w:rPr>
          <w:rStyle w:val="Pogrubienie"/>
          <w:rFonts w:cs="Tahoma"/>
          <w:color w:val="000000"/>
          <w:szCs w:val="18"/>
        </w:rPr>
        <w:lastRenderedPageBreak/>
        <w:t>Dodatkowe informacje dla mediów:</w:t>
      </w:r>
    </w:p>
    <w:p w:rsidR="00613E95" w:rsidRDefault="00613E95" w:rsidP="00613E95">
      <w:pPr>
        <w:rPr>
          <w:rFonts w:ascii="Trebuchet MS" w:hAnsi="Trebuchet MS" w:cs="Times New Roman"/>
          <w:u w:val="single"/>
        </w:rPr>
      </w:pPr>
      <w:r>
        <w:t>Biuro Prasowe UOKiK</w:t>
      </w:r>
      <w:r>
        <w:br/>
        <w:t>pl. Powstańców Warszawy 1, 00-950 Warszawa</w:t>
      </w:r>
      <w:r>
        <w:br/>
        <w:t>Tel.: 22 55 60 430</w:t>
      </w:r>
      <w:r>
        <w:br/>
        <w:t xml:space="preserve">E-mail: </w:t>
      </w:r>
      <w:hyperlink r:id="rId10" w:history="1">
        <w:r>
          <w:rPr>
            <w:rStyle w:val="Hipercze"/>
          </w:rPr>
          <w:t>biuroprasowe@uokik.gov.pl</w:t>
        </w:r>
      </w:hyperlink>
    </w:p>
    <w:p w:rsidR="00613E95" w:rsidRDefault="00613E95" w:rsidP="00613E95">
      <w:r>
        <w:t xml:space="preserve">Twitter: </w:t>
      </w:r>
      <w:hyperlink r:id="rId11" w:history="1">
        <w:r>
          <w:rPr>
            <w:rStyle w:val="Hipercze"/>
            <w:szCs w:val="18"/>
          </w:rPr>
          <w:t>@</w:t>
        </w:r>
        <w:proofErr w:type="spellStart"/>
        <w:r>
          <w:rPr>
            <w:rStyle w:val="u-linkcomplex-target"/>
            <w:color w:val="0000FF"/>
            <w:szCs w:val="18"/>
            <w:u w:val="single"/>
          </w:rPr>
          <w:t>UOKiKgovPL</w:t>
        </w:r>
        <w:proofErr w:type="spellEnd"/>
      </w:hyperlink>
    </w:p>
    <w:p w:rsidR="00613E95" w:rsidRPr="00613E95" w:rsidRDefault="00613E95" w:rsidP="00613E95">
      <w:pPr>
        <w:spacing w:after="100" w:afterAutospacing="1" w:line="372" w:lineRule="auto"/>
        <w:jc w:val="both"/>
        <w:rPr>
          <w:rFonts w:ascii="Tahoma" w:eastAsia="Times New Roman" w:hAnsi="Tahoma" w:cs="Tahoma"/>
          <w:color w:val="3C4147"/>
          <w:sz w:val="18"/>
          <w:szCs w:val="18"/>
          <w:lang w:eastAsia="pl-PL"/>
        </w:rPr>
      </w:pPr>
    </w:p>
    <w:p w:rsidR="00587A96" w:rsidRDefault="00587A96"/>
    <w:sectPr w:rsidR="00587A96" w:rsidSect="00E70625">
      <w:pgSz w:w="11905" w:h="16837" w:code="9"/>
      <w:pgMar w:top="90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170BE"/>
    <w:multiLevelType w:val="multilevel"/>
    <w:tmpl w:val="E6D8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95"/>
    <w:rsid w:val="000F0E8B"/>
    <w:rsid w:val="00587A96"/>
    <w:rsid w:val="00613E95"/>
    <w:rsid w:val="00E7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47DF-27CB-4D6C-90EF-D86AF31C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13E9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13E95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613E95"/>
    <w:rPr>
      <w:color w:val="0000FF"/>
      <w:u w:val="single"/>
    </w:rPr>
  </w:style>
  <w:style w:type="character" w:customStyle="1" w:styleId="u-linkcomplex-target">
    <w:name w:val="u-linkcomplex-target"/>
    <w:basedOn w:val="Domylnaczcionkaakapitu"/>
    <w:rsid w:val="00613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515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1233">
                                  <w:marLeft w:val="-6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35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34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8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45352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27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0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1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53700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41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okik.gov.pl/aktualnosci.php?news_id=1424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okik.gov.pl/aktualnosci.php?news_id=14820" TargetMode="External"/><Relationship Id="rId11" Type="http://schemas.openxmlformats.org/officeDocument/2006/relationships/hyperlink" Target="https://twitter.com/UOKiKgovPL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biuroprasowe@uokik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okik.gov.pl/aktualnosci.php?news_id=1454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Liszewska</dc:creator>
  <cp:keywords/>
  <dc:description/>
  <cp:lastModifiedBy>Dorota Sobotka</cp:lastModifiedBy>
  <cp:revision>2</cp:revision>
  <dcterms:created xsi:type="dcterms:W3CDTF">2018-12-03T12:25:00Z</dcterms:created>
  <dcterms:modified xsi:type="dcterms:W3CDTF">2018-12-03T12:25:00Z</dcterms:modified>
</cp:coreProperties>
</file>